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B4B9B" w14:textId="77777777" w:rsidR="00C10279" w:rsidRDefault="000555A0" w:rsidP="000555A0">
      <w:pPr>
        <w:jc w:val="center"/>
        <w:rPr>
          <w:rFonts w:asciiTheme="majorHAnsi" w:hAnsiTheme="majorHAnsi" w:cstheme="majorHAnsi"/>
          <w:b/>
          <w:sz w:val="24"/>
          <w:szCs w:val="24"/>
          <w:lang w:val="tr-TR"/>
        </w:rPr>
      </w:pPr>
      <w:r w:rsidRPr="005B27A7">
        <w:rPr>
          <w:rFonts w:asciiTheme="majorHAnsi" w:hAnsiTheme="majorHAnsi" w:cstheme="majorHAnsi"/>
          <w:b/>
          <w:sz w:val="24"/>
          <w:szCs w:val="24"/>
          <w:lang w:val="tr-TR"/>
        </w:rPr>
        <w:t xml:space="preserve">T.C. </w:t>
      </w:r>
    </w:p>
    <w:p w14:paraId="2902163E" w14:textId="71F3FCB9" w:rsidR="005938B6" w:rsidRPr="005B27A7" w:rsidRDefault="000555A0" w:rsidP="000555A0">
      <w:pPr>
        <w:jc w:val="center"/>
        <w:rPr>
          <w:rFonts w:asciiTheme="majorHAnsi" w:hAnsiTheme="majorHAnsi" w:cstheme="majorHAnsi"/>
          <w:b/>
          <w:sz w:val="24"/>
          <w:szCs w:val="24"/>
          <w:lang w:val="tr-TR"/>
        </w:rPr>
      </w:pPr>
      <w:r w:rsidRPr="005B27A7">
        <w:rPr>
          <w:rFonts w:asciiTheme="majorHAnsi" w:hAnsiTheme="majorHAnsi" w:cstheme="majorHAnsi"/>
          <w:b/>
          <w:sz w:val="24"/>
          <w:szCs w:val="24"/>
          <w:lang w:val="tr-TR"/>
        </w:rPr>
        <w:t xml:space="preserve">YEDİTEPE </w:t>
      </w:r>
      <w:r w:rsidR="00CC15B0">
        <w:rPr>
          <w:rFonts w:asciiTheme="majorHAnsi" w:hAnsiTheme="majorHAnsi" w:cstheme="majorHAnsi"/>
          <w:b/>
          <w:sz w:val="24"/>
          <w:szCs w:val="24"/>
          <w:lang w:val="tr-TR"/>
        </w:rPr>
        <w:t>UNIVERSITY</w:t>
      </w:r>
    </w:p>
    <w:p w14:paraId="501C13AD" w14:textId="1DEFCD73" w:rsidR="000555A0" w:rsidRPr="005B27A7" w:rsidRDefault="00CC15B0" w:rsidP="000555A0">
      <w:pPr>
        <w:jc w:val="center"/>
        <w:rPr>
          <w:rFonts w:asciiTheme="majorHAnsi" w:hAnsiTheme="majorHAnsi" w:cstheme="majorHAnsi"/>
          <w:b/>
          <w:sz w:val="24"/>
          <w:szCs w:val="24"/>
          <w:lang w:val="tr-TR"/>
        </w:rPr>
      </w:pPr>
      <w:r>
        <w:rPr>
          <w:rFonts w:asciiTheme="majorHAnsi" w:hAnsiTheme="majorHAnsi" w:cstheme="majorHAnsi"/>
          <w:b/>
          <w:sz w:val="24"/>
          <w:szCs w:val="24"/>
          <w:lang w:val="tr-TR"/>
        </w:rPr>
        <w:t>FACULTY OF COMMUNICATION</w:t>
      </w:r>
    </w:p>
    <w:p w14:paraId="602BB4CE" w14:textId="69E83F8B" w:rsidR="000555A0" w:rsidRPr="005B27A7" w:rsidRDefault="00CC15B0" w:rsidP="000555A0">
      <w:pPr>
        <w:jc w:val="center"/>
        <w:rPr>
          <w:rFonts w:asciiTheme="majorHAnsi" w:hAnsiTheme="majorHAnsi" w:cstheme="majorHAnsi"/>
          <w:b/>
          <w:sz w:val="24"/>
          <w:szCs w:val="24"/>
          <w:lang w:val="tr-TR"/>
        </w:rPr>
      </w:pPr>
      <w:r>
        <w:rPr>
          <w:rFonts w:asciiTheme="majorHAnsi" w:hAnsiTheme="majorHAnsi" w:cstheme="majorHAnsi"/>
          <w:b/>
          <w:sz w:val="24"/>
          <w:szCs w:val="24"/>
          <w:lang w:val="tr-TR"/>
        </w:rPr>
        <w:t>VISUAL COMMUNICATION DESIGN DEPARTMENT</w:t>
      </w:r>
    </w:p>
    <w:p w14:paraId="07C41E54" w14:textId="4D254E4F" w:rsidR="000555A0" w:rsidRPr="005B27A7" w:rsidRDefault="00CC15B0" w:rsidP="000555A0">
      <w:pPr>
        <w:jc w:val="center"/>
        <w:rPr>
          <w:rFonts w:asciiTheme="majorHAnsi" w:hAnsiTheme="majorHAnsi" w:cstheme="majorHAnsi"/>
          <w:b/>
          <w:sz w:val="24"/>
          <w:szCs w:val="24"/>
          <w:lang w:val="tr-TR"/>
        </w:rPr>
      </w:pPr>
      <w:r>
        <w:rPr>
          <w:rFonts w:asciiTheme="majorHAnsi" w:hAnsiTheme="majorHAnsi" w:cstheme="majorHAnsi"/>
          <w:b/>
          <w:sz w:val="24"/>
          <w:szCs w:val="24"/>
          <w:lang w:val="tr-TR"/>
        </w:rPr>
        <w:t>GRADUATION PROJECT INSTRUCTIONS</w:t>
      </w:r>
    </w:p>
    <w:p w14:paraId="09CC27AE" w14:textId="77777777" w:rsidR="000555A0" w:rsidRPr="005B27A7" w:rsidRDefault="000555A0" w:rsidP="000555A0">
      <w:pPr>
        <w:jc w:val="center"/>
        <w:rPr>
          <w:rFonts w:asciiTheme="majorHAnsi" w:hAnsiTheme="majorHAnsi" w:cstheme="majorHAnsi"/>
          <w:b/>
          <w:sz w:val="24"/>
          <w:szCs w:val="24"/>
          <w:lang w:val="tr-TR"/>
        </w:rPr>
      </w:pPr>
    </w:p>
    <w:p w14:paraId="781AE34C" w14:textId="77777777" w:rsidR="000555A0" w:rsidRPr="005B27A7" w:rsidRDefault="000555A0" w:rsidP="000555A0">
      <w:pPr>
        <w:jc w:val="center"/>
        <w:rPr>
          <w:rFonts w:asciiTheme="majorHAnsi" w:hAnsiTheme="majorHAnsi" w:cstheme="majorHAnsi"/>
          <w:b/>
          <w:sz w:val="24"/>
          <w:szCs w:val="24"/>
          <w:lang w:val="tr-TR"/>
        </w:rPr>
      </w:pPr>
    </w:p>
    <w:p w14:paraId="3A8ED771" w14:textId="10648E5C" w:rsidR="000555A0" w:rsidRPr="005B27A7" w:rsidRDefault="00CC15B0" w:rsidP="000555A0">
      <w:pPr>
        <w:jc w:val="center"/>
        <w:rPr>
          <w:rFonts w:asciiTheme="majorHAnsi" w:hAnsiTheme="majorHAnsi" w:cstheme="majorHAnsi"/>
          <w:b/>
          <w:sz w:val="24"/>
          <w:szCs w:val="24"/>
          <w:lang w:val="tr-TR"/>
        </w:rPr>
      </w:pPr>
      <w:r>
        <w:rPr>
          <w:rFonts w:asciiTheme="majorHAnsi" w:hAnsiTheme="majorHAnsi" w:cstheme="majorHAnsi"/>
          <w:b/>
          <w:sz w:val="24"/>
          <w:szCs w:val="24"/>
          <w:lang w:val="tr-TR"/>
        </w:rPr>
        <w:t>FIRST CHAPTER</w:t>
      </w:r>
    </w:p>
    <w:p w14:paraId="14EBD535" w14:textId="3CAFEA78" w:rsidR="000555A0" w:rsidRPr="005B27A7" w:rsidRDefault="00CC15B0" w:rsidP="000555A0">
      <w:pPr>
        <w:jc w:val="center"/>
        <w:rPr>
          <w:rFonts w:asciiTheme="majorHAnsi" w:hAnsiTheme="majorHAnsi" w:cstheme="majorHAnsi"/>
          <w:b/>
          <w:sz w:val="24"/>
          <w:szCs w:val="24"/>
          <w:lang w:val="tr-TR"/>
        </w:rPr>
      </w:pPr>
      <w:r>
        <w:rPr>
          <w:rFonts w:asciiTheme="majorHAnsi" w:hAnsiTheme="majorHAnsi" w:cstheme="majorHAnsi"/>
          <w:b/>
          <w:sz w:val="24"/>
          <w:szCs w:val="24"/>
          <w:lang w:val="tr-TR"/>
        </w:rPr>
        <w:t>Purpose</w:t>
      </w:r>
      <w:r w:rsidR="000555A0" w:rsidRPr="005B27A7">
        <w:rPr>
          <w:rFonts w:asciiTheme="majorHAnsi" w:hAnsiTheme="majorHAnsi" w:cstheme="majorHAnsi"/>
          <w:b/>
          <w:sz w:val="24"/>
          <w:szCs w:val="24"/>
          <w:lang w:val="tr-TR"/>
        </w:rPr>
        <w:t xml:space="preserve">, </w:t>
      </w:r>
      <w:r>
        <w:rPr>
          <w:rFonts w:asciiTheme="majorHAnsi" w:hAnsiTheme="majorHAnsi" w:cstheme="majorHAnsi"/>
          <w:b/>
          <w:sz w:val="24"/>
          <w:szCs w:val="24"/>
          <w:lang w:val="tr-TR"/>
        </w:rPr>
        <w:t>Scope</w:t>
      </w:r>
      <w:r w:rsidR="000555A0" w:rsidRPr="005B27A7">
        <w:rPr>
          <w:rFonts w:asciiTheme="majorHAnsi" w:hAnsiTheme="majorHAnsi" w:cstheme="majorHAnsi"/>
          <w:b/>
          <w:sz w:val="24"/>
          <w:szCs w:val="24"/>
          <w:lang w:val="tr-TR"/>
        </w:rPr>
        <w:t xml:space="preserve">, </w:t>
      </w:r>
      <w:r w:rsidR="00EE209B">
        <w:rPr>
          <w:rFonts w:asciiTheme="majorHAnsi" w:hAnsiTheme="majorHAnsi" w:cstheme="majorHAnsi"/>
          <w:b/>
          <w:sz w:val="24"/>
          <w:szCs w:val="24"/>
          <w:lang w:val="tr-TR"/>
        </w:rPr>
        <w:t>Foundation,</w:t>
      </w:r>
      <w:r w:rsidR="000555A0" w:rsidRPr="005B27A7">
        <w:rPr>
          <w:rFonts w:asciiTheme="majorHAnsi" w:hAnsiTheme="majorHAnsi" w:cstheme="majorHAnsi"/>
          <w:b/>
          <w:sz w:val="24"/>
          <w:szCs w:val="24"/>
          <w:lang w:val="tr-TR"/>
        </w:rPr>
        <w:t xml:space="preserve"> </w:t>
      </w:r>
      <w:r w:rsidR="00EE209B">
        <w:rPr>
          <w:rFonts w:asciiTheme="majorHAnsi" w:hAnsiTheme="majorHAnsi" w:cstheme="majorHAnsi"/>
          <w:b/>
          <w:sz w:val="24"/>
          <w:szCs w:val="24"/>
          <w:lang w:val="tr-TR"/>
        </w:rPr>
        <w:t>and Definitions</w:t>
      </w:r>
      <w:r w:rsidR="000555A0" w:rsidRPr="005B27A7">
        <w:rPr>
          <w:rFonts w:asciiTheme="majorHAnsi" w:hAnsiTheme="majorHAnsi" w:cstheme="majorHAnsi"/>
          <w:b/>
          <w:sz w:val="24"/>
          <w:szCs w:val="24"/>
          <w:lang w:val="tr-TR"/>
        </w:rPr>
        <w:t xml:space="preserve"> </w:t>
      </w:r>
    </w:p>
    <w:p w14:paraId="777CBC51" w14:textId="77777777" w:rsidR="000555A0" w:rsidRPr="005B27A7" w:rsidRDefault="000555A0" w:rsidP="00036C96">
      <w:pPr>
        <w:rPr>
          <w:rFonts w:asciiTheme="majorHAnsi" w:hAnsiTheme="majorHAnsi" w:cstheme="majorHAnsi"/>
          <w:b/>
          <w:sz w:val="24"/>
          <w:szCs w:val="24"/>
          <w:lang w:val="tr-TR"/>
        </w:rPr>
      </w:pPr>
    </w:p>
    <w:p w14:paraId="07516751" w14:textId="44C075A6" w:rsidR="000555A0" w:rsidRPr="005B27A7" w:rsidRDefault="00CC15B0"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t>Purpose</w:t>
      </w:r>
      <w:r w:rsidR="000555A0" w:rsidRPr="005B27A7">
        <w:rPr>
          <w:rFonts w:asciiTheme="majorHAnsi" w:hAnsiTheme="majorHAnsi" w:cstheme="majorHAnsi"/>
          <w:b/>
          <w:sz w:val="24"/>
          <w:szCs w:val="24"/>
          <w:lang w:val="tr-TR"/>
        </w:rPr>
        <w:t xml:space="preserve"> </w:t>
      </w:r>
    </w:p>
    <w:p w14:paraId="58F53384" w14:textId="7E0E58F7" w:rsidR="000555A0" w:rsidRPr="005B27A7" w:rsidRDefault="00CC15B0" w:rsidP="00CC15B0">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0555A0" w:rsidRPr="005B27A7">
        <w:rPr>
          <w:rFonts w:asciiTheme="majorHAnsi" w:hAnsiTheme="majorHAnsi" w:cstheme="majorHAnsi"/>
          <w:sz w:val="24"/>
          <w:szCs w:val="24"/>
          <w:lang w:val="tr-TR"/>
        </w:rPr>
        <w:t xml:space="preserve"> 1- (1) </w:t>
      </w:r>
      <w:r>
        <w:rPr>
          <w:rFonts w:asciiTheme="majorHAnsi" w:hAnsiTheme="majorHAnsi" w:cstheme="majorHAnsi"/>
          <w:sz w:val="24"/>
          <w:szCs w:val="24"/>
          <w:lang w:val="tr-TR"/>
        </w:rPr>
        <w:t>The purpose of this instructions manual is to uncover the methods and principals of the VCD 492 Graduation Project class which is within the Yeditepe University Visual Communication Design Undergraduate Program.</w:t>
      </w:r>
      <w:r w:rsidR="000555A0" w:rsidRPr="005B27A7">
        <w:rPr>
          <w:rFonts w:asciiTheme="majorHAnsi" w:hAnsiTheme="majorHAnsi" w:cstheme="majorHAnsi"/>
          <w:sz w:val="24"/>
          <w:szCs w:val="24"/>
          <w:lang w:val="tr-TR"/>
        </w:rPr>
        <w:t xml:space="preserve"> </w:t>
      </w:r>
    </w:p>
    <w:p w14:paraId="51C6256B" w14:textId="77777777" w:rsidR="00FF3274" w:rsidRPr="005B27A7" w:rsidRDefault="00FF3274" w:rsidP="000555A0">
      <w:pPr>
        <w:jc w:val="both"/>
        <w:rPr>
          <w:rFonts w:asciiTheme="majorHAnsi" w:hAnsiTheme="majorHAnsi" w:cstheme="majorHAnsi"/>
          <w:b/>
          <w:sz w:val="24"/>
          <w:szCs w:val="24"/>
          <w:lang w:val="tr-TR"/>
        </w:rPr>
      </w:pPr>
    </w:p>
    <w:p w14:paraId="39966B3D" w14:textId="0F4CDBAD" w:rsidR="000555A0" w:rsidRPr="005B27A7" w:rsidRDefault="00CC15B0"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t>Scope</w:t>
      </w:r>
    </w:p>
    <w:p w14:paraId="5A9CD62E" w14:textId="7A3239EC" w:rsidR="000555A0" w:rsidRPr="005B27A7" w:rsidRDefault="00CC15B0" w:rsidP="00EE209B">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0555A0" w:rsidRPr="005B27A7">
        <w:rPr>
          <w:rFonts w:asciiTheme="majorHAnsi" w:hAnsiTheme="majorHAnsi" w:cstheme="majorHAnsi"/>
          <w:sz w:val="24"/>
          <w:szCs w:val="24"/>
          <w:lang w:val="tr-TR"/>
        </w:rPr>
        <w:t xml:space="preserve"> 2- (1) </w:t>
      </w:r>
      <w:r>
        <w:rPr>
          <w:rFonts w:asciiTheme="majorHAnsi" w:hAnsiTheme="majorHAnsi" w:cstheme="majorHAnsi"/>
          <w:sz w:val="24"/>
          <w:szCs w:val="24"/>
          <w:lang w:val="tr-TR"/>
        </w:rPr>
        <w:t xml:space="preserve">This instruction manual covers </w:t>
      </w:r>
      <w:r w:rsidR="00EE209B">
        <w:rPr>
          <w:rFonts w:asciiTheme="majorHAnsi" w:hAnsiTheme="majorHAnsi" w:cstheme="majorHAnsi"/>
          <w:sz w:val="24"/>
          <w:szCs w:val="24"/>
          <w:lang w:val="tr-TR"/>
        </w:rPr>
        <w:t xml:space="preserve">the </w:t>
      </w:r>
      <w:r w:rsidR="004C67AB">
        <w:rPr>
          <w:rFonts w:asciiTheme="majorHAnsi" w:hAnsiTheme="majorHAnsi" w:cstheme="majorHAnsi"/>
          <w:sz w:val="24"/>
          <w:szCs w:val="24"/>
          <w:lang w:val="tr-TR"/>
        </w:rPr>
        <w:t>rul</w:t>
      </w:r>
      <w:r w:rsidR="00376CD6">
        <w:rPr>
          <w:rFonts w:asciiTheme="majorHAnsi" w:hAnsiTheme="majorHAnsi" w:cstheme="majorHAnsi"/>
          <w:sz w:val="24"/>
          <w:szCs w:val="24"/>
          <w:lang w:val="tr-TR"/>
        </w:rPr>
        <w:t>ing</w:t>
      </w:r>
      <w:r w:rsidR="004C67AB">
        <w:rPr>
          <w:rFonts w:asciiTheme="majorHAnsi" w:hAnsiTheme="majorHAnsi" w:cstheme="majorHAnsi"/>
          <w:sz w:val="24"/>
          <w:szCs w:val="24"/>
          <w:lang w:val="tr-TR"/>
        </w:rPr>
        <w:t>s</w:t>
      </w:r>
      <w:r w:rsidR="00EE209B">
        <w:rPr>
          <w:rFonts w:asciiTheme="majorHAnsi" w:hAnsiTheme="majorHAnsi" w:cstheme="majorHAnsi"/>
          <w:sz w:val="24"/>
          <w:szCs w:val="24"/>
          <w:lang w:val="tr-TR"/>
        </w:rPr>
        <w:t xml:space="preserve"> related to the graduation projects which are mandatory for the Yeditepe University Visual Communication Design undergraduate students.</w:t>
      </w:r>
    </w:p>
    <w:p w14:paraId="4DD18671" w14:textId="77777777" w:rsidR="00FF3274" w:rsidRPr="005B27A7" w:rsidRDefault="00FF3274" w:rsidP="000555A0">
      <w:pPr>
        <w:jc w:val="both"/>
        <w:rPr>
          <w:rFonts w:asciiTheme="majorHAnsi" w:hAnsiTheme="majorHAnsi" w:cstheme="majorHAnsi"/>
          <w:b/>
          <w:sz w:val="24"/>
          <w:szCs w:val="24"/>
          <w:lang w:val="tr-TR"/>
        </w:rPr>
      </w:pPr>
    </w:p>
    <w:p w14:paraId="7A1F6DD2" w14:textId="1E83978A" w:rsidR="00FC0463" w:rsidRPr="005B27A7" w:rsidRDefault="00EE209B"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t>Foundation</w:t>
      </w:r>
      <w:r w:rsidR="00FC0463" w:rsidRPr="005B27A7">
        <w:rPr>
          <w:rFonts w:asciiTheme="majorHAnsi" w:hAnsiTheme="majorHAnsi" w:cstheme="majorHAnsi"/>
          <w:b/>
          <w:sz w:val="24"/>
          <w:szCs w:val="24"/>
          <w:lang w:val="tr-TR"/>
        </w:rPr>
        <w:t xml:space="preserve"> </w:t>
      </w:r>
    </w:p>
    <w:p w14:paraId="22C50A27" w14:textId="35455C3F" w:rsidR="00FC0463" w:rsidRPr="005B27A7" w:rsidRDefault="00EE209B" w:rsidP="00A1536F">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FC0463" w:rsidRPr="005B27A7">
        <w:rPr>
          <w:rFonts w:asciiTheme="majorHAnsi" w:hAnsiTheme="majorHAnsi" w:cstheme="majorHAnsi"/>
          <w:sz w:val="24"/>
          <w:szCs w:val="24"/>
          <w:lang w:val="tr-TR"/>
        </w:rPr>
        <w:t xml:space="preserve"> 3- (1) </w:t>
      </w:r>
      <w:r>
        <w:rPr>
          <w:rFonts w:asciiTheme="majorHAnsi" w:hAnsiTheme="majorHAnsi" w:cstheme="majorHAnsi"/>
          <w:sz w:val="24"/>
          <w:szCs w:val="24"/>
          <w:lang w:val="tr-TR"/>
        </w:rPr>
        <w:t xml:space="preserve">This article is created with accordance to the </w:t>
      </w:r>
      <w:r w:rsidR="004C67AB">
        <w:rPr>
          <w:rFonts w:asciiTheme="majorHAnsi" w:hAnsiTheme="majorHAnsi" w:cstheme="majorHAnsi"/>
          <w:sz w:val="24"/>
          <w:szCs w:val="24"/>
          <w:lang w:val="tr-TR"/>
        </w:rPr>
        <w:t>rul</w:t>
      </w:r>
      <w:r w:rsidR="00376CD6">
        <w:rPr>
          <w:rFonts w:asciiTheme="majorHAnsi" w:hAnsiTheme="majorHAnsi" w:cstheme="majorHAnsi"/>
          <w:sz w:val="24"/>
          <w:szCs w:val="24"/>
          <w:lang w:val="tr-TR"/>
        </w:rPr>
        <w:t>ing</w:t>
      </w:r>
      <w:r w:rsidR="004C67AB">
        <w:rPr>
          <w:rFonts w:asciiTheme="majorHAnsi" w:hAnsiTheme="majorHAnsi" w:cstheme="majorHAnsi"/>
          <w:sz w:val="24"/>
          <w:szCs w:val="24"/>
          <w:lang w:val="tr-TR"/>
        </w:rPr>
        <w:t>s</w:t>
      </w:r>
      <w:r>
        <w:rPr>
          <w:rFonts w:asciiTheme="majorHAnsi" w:hAnsiTheme="majorHAnsi" w:cstheme="majorHAnsi"/>
          <w:sz w:val="24"/>
          <w:szCs w:val="24"/>
          <w:lang w:val="tr-TR"/>
        </w:rPr>
        <w:t xml:space="preserve"> identified by</w:t>
      </w:r>
      <w:r w:rsidR="00A1536F">
        <w:rPr>
          <w:rFonts w:asciiTheme="majorHAnsi" w:hAnsiTheme="majorHAnsi" w:cstheme="majorHAnsi"/>
          <w:sz w:val="24"/>
          <w:szCs w:val="24"/>
          <w:lang w:val="tr-TR"/>
        </w:rPr>
        <w:t xml:space="preserve"> the Law of Higher Education number 2547 and</w:t>
      </w:r>
      <w:r>
        <w:rPr>
          <w:rFonts w:asciiTheme="majorHAnsi" w:hAnsiTheme="majorHAnsi" w:cstheme="majorHAnsi"/>
          <w:sz w:val="24"/>
          <w:szCs w:val="24"/>
          <w:lang w:val="tr-TR"/>
        </w:rPr>
        <w:t xml:space="preserve"> “Yeditepe University Associate and Undergraduate Degrees Education and Examination Regulation” </w:t>
      </w:r>
      <w:r w:rsidR="00A1536F">
        <w:rPr>
          <w:rFonts w:asciiTheme="majorHAnsi" w:hAnsiTheme="majorHAnsi" w:cstheme="majorHAnsi"/>
          <w:sz w:val="24"/>
          <w:szCs w:val="24"/>
          <w:lang w:val="tr-TR"/>
        </w:rPr>
        <w:t>which is published in official newspaper number 28776 in 25/09/2015.</w:t>
      </w:r>
    </w:p>
    <w:p w14:paraId="7C232D31" w14:textId="77777777" w:rsidR="00FF3274" w:rsidRPr="005B27A7" w:rsidRDefault="00FF3274" w:rsidP="00FC0463">
      <w:pPr>
        <w:jc w:val="both"/>
        <w:rPr>
          <w:rFonts w:asciiTheme="majorHAnsi" w:hAnsiTheme="majorHAnsi" w:cstheme="majorHAnsi"/>
          <w:b/>
          <w:sz w:val="24"/>
          <w:szCs w:val="24"/>
          <w:lang w:val="tr-TR"/>
        </w:rPr>
      </w:pPr>
    </w:p>
    <w:p w14:paraId="6C89A563" w14:textId="42504FFC" w:rsidR="00FF3274" w:rsidRPr="005B27A7" w:rsidRDefault="00EE209B" w:rsidP="00FC0463">
      <w:pPr>
        <w:jc w:val="both"/>
        <w:rPr>
          <w:rFonts w:asciiTheme="majorHAnsi" w:hAnsiTheme="majorHAnsi" w:cstheme="majorHAnsi"/>
          <w:b/>
          <w:sz w:val="24"/>
          <w:szCs w:val="24"/>
          <w:lang w:val="tr-TR"/>
        </w:rPr>
      </w:pPr>
      <w:r>
        <w:rPr>
          <w:rFonts w:asciiTheme="majorHAnsi" w:hAnsiTheme="majorHAnsi" w:cstheme="majorHAnsi"/>
          <w:b/>
          <w:sz w:val="24"/>
          <w:szCs w:val="24"/>
          <w:lang w:val="tr-TR"/>
        </w:rPr>
        <w:t>Definitions</w:t>
      </w:r>
    </w:p>
    <w:p w14:paraId="03B518A3" w14:textId="5379FCC3" w:rsidR="00A1536F" w:rsidRDefault="00A1536F" w:rsidP="00FC0463">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FF3274" w:rsidRPr="005B27A7">
        <w:rPr>
          <w:rFonts w:asciiTheme="majorHAnsi" w:hAnsiTheme="majorHAnsi" w:cstheme="majorHAnsi"/>
          <w:sz w:val="24"/>
          <w:szCs w:val="24"/>
          <w:lang w:val="tr-TR"/>
        </w:rPr>
        <w:t xml:space="preserve"> 4- (1) </w:t>
      </w:r>
      <w:r>
        <w:rPr>
          <w:rFonts w:asciiTheme="majorHAnsi" w:hAnsiTheme="majorHAnsi" w:cstheme="majorHAnsi"/>
          <w:sz w:val="24"/>
          <w:szCs w:val="24"/>
          <w:lang w:val="tr-TR"/>
        </w:rPr>
        <w:t>The terms and abbreviations within this document are listed below:</w:t>
      </w:r>
    </w:p>
    <w:p w14:paraId="2EF80CB5" w14:textId="23225DAB" w:rsidR="00A1536F" w:rsidRDefault="00A1536F" w:rsidP="00FF3274">
      <w:pPr>
        <w:pStyle w:val="ListeParagraf"/>
        <w:numPr>
          <w:ilvl w:val="0"/>
          <w:numId w:val="1"/>
        </w:numPr>
        <w:jc w:val="both"/>
        <w:rPr>
          <w:rFonts w:asciiTheme="majorHAnsi" w:hAnsiTheme="majorHAnsi" w:cstheme="majorHAnsi"/>
          <w:sz w:val="24"/>
          <w:szCs w:val="24"/>
          <w:lang w:val="tr-TR"/>
        </w:rPr>
      </w:pPr>
      <w:r>
        <w:rPr>
          <w:rFonts w:asciiTheme="majorHAnsi" w:hAnsiTheme="majorHAnsi" w:cstheme="majorHAnsi"/>
          <w:sz w:val="24"/>
          <w:szCs w:val="24"/>
          <w:lang w:val="tr-TR"/>
        </w:rPr>
        <w:t>Advisor</w:t>
      </w:r>
      <w:r w:rsidR="00FF3274" w:rsidRPr="005B27A7">
        <w:rPr>
          <w:rFonts w:asciiTheme="majorHAnsi" w:hAnsiTheme="majorHAnsi" w:cstheme="majorHAnsi"/>
          <w:sz w:val="24"/>
          <w:szCs w:val="24"/>
          <w:lang w:val="tr-TR"/>
        </w:rPr>
        <w:t xml:space="preserve">: </w:t>
      </w:r>
      <w:r>
        <w:rPr>
          <w:rFonts w:asciiTheme="majorHAnsi" w:hAnsiTheme="majorHAnsi" w:cstheme="majorHAnsi"/>
          <w:sz w:val="24"/>
          <w:szCs w:val="24"/>
          <w:lang w:val="tr-TR"/>
        </w:rPr>
        <w:t>Defines an instructor which can only be picked out of the ones from the department by student, who supports and guides the graduation projects, and conducts project classes,</w:t>
      </w:r>
    </w:p>
    <w:p w14:paraId="77C7C922" w14:textId="7847BDDA" w:rsidR="005B27A7" w:rsidRPr="005B27A7" w:rsidRDefault="00A1536F" w:rsidP="00FF3274">
      <w:pPr>
        <w:pStyle w:val="ListeParagraf"/>
        <w:numPr>
          <w:ilvl w:val="0"/>
          <w:numId w:val="1"/>
        </w:numPr>
        <w:jc w:val="both"/>
        <w:rPr>
          <w:rFonts w:asciiTheme="majorHAnsi" w:hAnsiTheme="majorHAnsi" w:cstheme="majorHAnsi"/>
          <w:sz w:val="24"/>
          <w:szCs w:val="24"/>
          <w:lang w:val="tr-TR"/>
        </w:rPr>
      </w:pPr>
      <w:r>
        <w:rPr>
          <w:rFonts w:asciiTheme="majorHAnsi" w:hAnsiTheme="majorHAnsi" w:cstheme="majorHAnsi"/>
          <w:sz w:val="24"/>
          <w:szCs w:val="24"/>
          <w:lang w:val="tr-TR"/>
        </w:rPr>
        <w:t>Department</w:t>
      </w:r>
      <w:r w:rsidR="005B27A7">
        <w:rPr>
          <w:rFonts w:asciiTheme="majorHAnsi" w:hAnsiTheme="majorHAnsi" w:cstheme="majorHAnsi"/>
          <w:sz w:val="24"/>
          <w:szCs w:val="24"/>
          <w:lang w:val="tr-TR"/>
        </w:rPr>
        <w:t xml:space="preserve">: </w:t>
      </w:r>
      <w:r>
        <w:rPr>
          <w:rFonts w:asciiTheme="majorHAnsi" w:hAnsiTheme="majorHAnsi" w:cstheme="majorHAnsi"/>
          <w:sz w:val="24"/>
          <w:szCs w:val="24"/>
          <w:lang w:val="tr-TR"/>
        </w:rPr>
        <w:t>Defines the Department of Visual Communication Design</w:t>
      </w:r>
      <w:r w:rsidR="005B27A7">
        <w:rPr>
          <w:rFonts w:asciiTheme="majorHAnsi" w:hAnsiTheme="majorHAnsi" w:cstheme="majorHAnsi"/>
          <w:sz w:val="24"/>
          <w:szCs w:val="24"/>
          <w:lang w:val="tr-TR"/>
        </w:rPr>
        <w:t>,</w:t>
      </w:r>
    </w:p>
    <w:p w14:paraId="2227C6AD" w14:textId="7E9A57BD" w:rsidR="00FF3274" w:rsidRDefault="00A1536F" w:rsidP="00A1536F">
      <w:pPr>
        <w:pStyle w:val="ListeParagraf"/>
        <w:numPr>
          <w:ilvl w:val="0"/>
          <w:numId w:val="1"/>
        </w:numPr>
        <w:jc w:val="both"/>
        <w:rPr>
          <w:rFonts w:asciiTheme="majorHAnsi" w:hAnsiTheme="majorHAnsi" w:cstheme="majorHAnsi"/>
          <w:sz w:val="24"/>
          <w:szCs w:val="24"/>
          <w:lang w:val="tr-TR"/>
        </w:rPr>
      </w:pPr>
      <w:r>
        <w:rPr>
          <w:rFonts w:asciiTheme="majorHAnsi" w:hAnsiTheme="majorHAnsi" w:cstheme="majorHAnsi"/>
          <w:sz w:val="24"/>
          <w:szCs w:val="24"/>
          <w:lang w:val="tr-TR"/>
        </w:rPr>
        <w:t>University</w:t>
      </w:r>
      <w:r w:rsidR="00FF3274" w:rsidRPr="005B27A7">
        <w:rPr>
          <w:rFonts w:asciiTheme="majorHAnsi" w:hAnsiTheme="majorHAnsi" w:cstheme="majorHAnsi"/>
          <w:sz w:val="24"/>
          <w:szCs w:val="24"/>
          <w:lang w:val="tr-TR"/>
        </w:rPr>
        <w:t xml:space="preserve">: </w:t>
      </w:r>
      <w:r>
        <w:rPr>
          <w:rFonts w:asciiTheme="majorHAnsi" w:hAnsiTheme="majorHAnsi" w:cstheme="majorHAnsi"/>
          <w:sz w:val="24"/>
          <w:szCs w:val="24"/>
          <w:lang w:val="tr-TR"/>
        </w:rPr>
        <w:t>Defines Yeditepe University.</w:t>
      </w:r>
    </w:p>
    <w:p w14:paraId="6028925C" w14:textId="77777777" w:rsidR="00A1536F" w:rsidRDefault="00A1536F" w:rsidP="00A1536F">
      <w:pPr>
        <w:jc w:val="both"/>
        <w:rPr>
          <w:rFonts w:asciiTheme="majorHAnsi" w:hAnsiTheme="majorHAnsi" w:cstheme="majorHAnsi"/>
          <w:sz w:val="24"/>
          <w:szCs w:val="24"/>
          <w:lang w:val="tr-TR"/>
        </w:rPr>
      </w:pPr>
    </w:p>
    <w:p w14:paraId="67FF252D" w14:textId="77777777" w:rsidR="00A1536F" w:rsidRPr="00A1536F" w:rsidRDefault="00A1536F" w:rsidP="00A1536F">
      <w:pPr>
        <w:jc w:val="both"/>
        <w:rPr>
          <w:rFonts w:asciiTheme="majorHAnsi" w:hAnsiTheme="majorHAnsi" w:cstheme="majorHAnsi"/>
          <w:sz w:val="24"/>
          <w:szCs w:val="24"/>
          <w:lang w:val="tr-TR"/>
        </w:rPr>
      </w:pPr>
    </w:p>
    <w:p w14:paraId="0B2605CB" w14:textId="77777777" w:rsidR="003129F9" w:rsidRDefault="003129F9" w:rsidP="00FF3274">
      <w:pPr>
        <w:jc w:val="both"/>
        <w:rPr>
          <w:rFonts w:asciiTheme="majorHAnsi" w:hAnsiTheme="majorHAnsi" w:cstheme="majorHAnsi"/>
          <w:sz w:val="24"/>
          <w:szCs w:val="24"/>
          <w:lang w:val="tr-TR"/>
        </w:rPr>
      </w:pPr>
    </w:p>
    <w:p w14:paraId="2181080A" w14:textId="77777777" w:rsidR="00036C96" w:rsidRPr="005B27A7" w:rsidRDefault="00036C96" w:rsidP="00FF3274">
      <w:pPr>
        <w:jc w:val="both"/>
        <w:rPr>
          <w:rFonts w:asciiTheme="majorHAnsi" w:hAnsiTheme="majorHAnsi" w:cstheme="majorHAnsi"/>
          <w:sz w:val="24"/>
          <w:szCs w:val="24"/>
          <w:lang w:val="tr-TR"/>
        </w:rPr>
      </w:pPr>
    </w:p>
    <w:p w14:paraId="6AFDB0B7" w14:textId="6052A931" w:rsidR="00FF3274" w:rsidRPr="005B27A7" w:rsidRDefault="00A1536F" w:rsidP="00FF3274">
      <w:pPr>
        <w:jc w:val="center"/>
        <w:rPr>
          <w:rFonts w:asciiTheme="majorHAnsi" w:hAnsiTheme="majorHAnsi" w:cstheme="majorHAnsi"/>
          <w:b/>
          <w:sz w:val="24"/>
          <w:szCs w:val="24"/>
          <w:lang w:val="tr-TR"/>
        </w:rPr>
      </w:pPr>
      <w:r>
        <w:rPr>
          <w:rFonts w:asciiTheme="majorHAnsi" w:hAnsiTheme="majorHAnsi" w:cstheme="majorHAnsi"/>
          <w:b/>
          <w:sz w:val="24"/>
          <w:szCs w:val="24"/>
          <w:lang w:val="tr-TR"/>
        </w:rPr>
        <w:lastRenderedPageBreak/>
        <w:t>SECOND</w:t>
      </w:r>
      <w:bookmarkStart w:id="0" w:name="_GoBack"/>
      <w:bookmarkEnd w:id="0"/>
      <w:r>
        <w:rPr>
          <w:rFonts w:asciiTheme="majorHAnsi" w:hAnsiTheme="majorHAnsi" w:cstheme="majorHAnsi"/>
          <w:b/>
          <w:sz w:val="24"/>
          <w:szCs w:val="24"/>
          <w:lang w:val="tr-TR"/>
        </w:rPr>
        <w:t xml:space="preserve"> CHAPTER</w:t>
      </w:r>
    </w:p>
    <w:p w14:paraId="21713C77" w14:textId="76306CC2" w:rsidR="00FF3274" w:rsidRPr="005B27A7" w:rsidRDefault="00A1536F" w:rsidP="00FF3274">
      <w:pPr>
        <w:jc w:val="center"/>
        <w:rPr>
          <w:rFonts w:asciiTheme="majorHAnsi" w:hAnsiTheme="majorHAnsi" w:cstheme="majorHAnsi"/>
          <w:b/>
          <w:sz w:val="24"/>
          <w:szCs w:val="24"/>
          <w:lang w:val="tr-TR"/>
        </w:rPr>
      </w:pPr>
      <w:r>
        <w:rPr>
          <w:rFonts w:asciiTheme="majorHAnsi" w:hAnsiTheme="majorHAnsi" w:cstheme="majorHAnsi"/>
          <w:b/>
          <w:sz w:val="24"/>
          <w:szCs w:val="24"/>
          <w:lang w:val="tr-TR"/>
        </w:rPr>
        <w:t>Principals Regarding the Graduation Project</w:t>
      </w:r>
    </w:p>
    <w:p w14:paraId="5AB5C8D8" w14:textId="77777777" w:rsidR="001C5483" w:rsidRDefault="001C5483" w:rsidP="000555A0">
      <w:pPr>
        <w:jc w:val="both"/>
        <w:rPr>
          <w:rFonts w:asciiTheme="majorHAnsi" w:hAnsiTheme="majorHAnsi" w:cstheme="majorHAnsi"/>
          <w:b/>
          <w:sz w:val="24"/>
          <w:szCs w:val="24"/>
          <w:lang w:val="tr-TR"/>
        </w:rPr>
      </w:pPr>
    </w:p>
    <w:p w14:paraId="10296EEF" w14:textId="48F56A11" w:rsidR="005B27A7" w:rsidRPr="005B27A7" w:rsidRDefault="00A37777"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t xml:space="preserve">Extent and purpose of the </w:t>
      </w:r>
      <w:r w:rsidR="00445CFD">
        <w:rPr>
          <w:rFonts w:asciiTheme="majorHAnsi" w:hAnsiTheme="majorHAnsi" w:cstheme="majorHAnsi"/>
          <w:b/>
          <w:sz w:val="24"/>
          <w:szCs w:val="24"/>
          <w:lang w:val="tr-TR"/>
        </w:rPr>
        <w:t>Graduation P</w:t>
      </w:r>
      <w:r>
        <w:rPr>
          <w:rFonts w:asciiTheme="majorHAnsi" w:hAnsiTheme="majorHAnsi" w:cstheme="majorHAnsi"/>
          <w:b/>
          <w:sz w:val="24"/>
          <w:szCs w:val="24"/>
          <w:lang w:val="tr-TR"/>
        </w:rPr>
        <w:t>roject</w:t>
      </w:r>
    </w:p>
    <w:p w14:paraId="2091882A" w14:textId="2CECD15E" w:rsidR="00F53C36" w:rsidRDefault="00A37777" w:rsidP="00A37777">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5B27A7" w:rsidRPr="005B27A7">
        <w:rPr>
          <w:rFonts w:asciiTheme="majorHAnsi" w:hAnsiTheme="majorHAnsi" w:cstheme="majorHAnsi"/>
          <w:sz w:val="24"/>
          <w:szCs w:val="24"/>
          <w:lang w:val="tr-TR"/>
        </w:rPr>
        <w:t xml:space="preserve"> 5- (1) </w:t>
      </w:r>
      <w:r>
        <w:rPr>
          <w:rFonts w:asciiTheme="majorHAnsi" w:hAnsiTheme="majorHAnsi" w:cstheme="majorHAnsi"/>
          <w:sz w:val="24"/>
          <w:szCs w:val="24"/>
          <w:lang w:val="tr-TR"/>
        </w:rPr>
        <w:t>Graduation project is required to be chosen and passed by students in order to complete the program.</w:t>
      </w:r>
      <w:r w:rsidR="00F53C36">
        <w:rPr>
          <w:rFonts w:asciiTheme="majorHAnsi" w:hAnsiTheme="majorHAnsi" w:cstheme="majorHAnsi"/>
          <w:sz w:val="24"/>
          <w:szCs w:val="24"/>
          <w:lang w:val="tr-TR"/>
        </w:rPr>
        <w:t xml:space="preserve"> </w:t>
      </w:r>
    </w:p>
    <w:p w14:paraId="0A2175B9" w14:textId="50FC2641" w:rsidR="00751345" w:rsidRDefault="00A37777" w:rsidP="008634CA">
      <w:pPr>
        <w:jc w:val="both"/>
        <w:rPr>
          <w:rFonts w:asciiTheme="majorHAnsi" w:hAnsiTheme="majorHAnsi" w:cstheme="majorHAnsi"/>
          <w:color w:val="000000"/>
          <w:sz w:val="24"/>
          <w:szCs w:val="24"/>
          <w:shd w:val="clear" w:color="auto" w:fill="FFFFFF"/>
          <w:lang w:val="tr-TR"/>
        </w:rPr>
      </w:pPr>
      <w:r>
        <w:rPr>
          <w:rFonts w:asciiTheme="majorHAnsi" w:hAnsiTheme="majorHAnsi" w:cstheme="majorHAnsi"/>
          <w:color w:val="000000"/>
          <w:sz w:val="24"/>
          <w:szCs w:val="24"/>
          <w:shd w:val="clear" w:color="auto" w:fill="FFFFFF"/>
          <w:lang w:val="tr-TR"/>
        </w:rPr>
        <w:t>ARTICLE</w:t>
      </w:r>
      <w:r w:rsidR="00751345">
        <w:rPr>
          <w:rFonts w:asciiTheme="majorHAnsi" w:hAnsiTheme="majorHAnsi" w:cstheme="majorHAnsi"/>
          <w:color w:val="000000"/>
          <w:sz w:val="24"/>
          <w:szCs w:val="24"/>
          <w:shd w:val="clear" w:color="auto" w:fill="FFFFFF"/>
          <w:lang w:val="tr-TR"/>
        </w:rPr>
        <w:t xml:space="preserve"> 6 – (1) </w:t>
      </w:r>
      <w:r>
        <w:rPr>
          <w:rFonts w:asciiTheme="majorHAnsi" w:hAnsiTheme="majorHAnsi" w:cstheme="majorHAnsi"/>
          <w:color w:val="000000"/>
          <w:sz w:val="24"/>
          <w:szCs w:val="24"/>
          <w:shd w:val="clear" w:color="auto" w:fill="FFFFFF"/>
          <w:lang w:val="tr-TR"/>
        </w:rPr>
        <w:t>The purpose of the graduation project is to provide students with opportunities to employ the processes and techniques needed for research, interpretation, and practice; which are deduced from</w:t>
      </w:r>
      <w:r w:rsidR="008634CA">
        <w:rPr>
          <w:rFonts w:asciiTheme="majorHAnsi" w:hAnsiTheme="majorHAnsi" w:cstheme="majorHAnsi"/>
          <w:color w:val="000000"/>
          <w:sz w:val="24"/>
          <w:szCs w:val="24"/>
          <w:shd w:val="clear" w:color="auto" w:fill="FFFFFF"/>
          <w:lang w:val="tr-TR"/>
        </w:rPr>
        <w:t xml:space="preserve"> the theoretical and practical knowledge that is gathered from the undergraduate education.</w:t>
      </w:r>
      <w:r w:rsidR="00522B14">
        <w:rPr>
          <w:rFonts w:asciiTheme="majorHAnsi" w:hAnsiTheme="majorHAnsi" w:cstheme="majorHAnsi"/>
          <w:color w:val="000000"/>
          <w:sz w:val="24"/>
          <w:szCs w:val="24"/>
          <w:shd w:val="clear" w:color="auto" w:fill="FFFFFF"/>
          <w:lang w:val="tr-TR"/>
        </w:rPr>
        <w:t xml:space="preserve"> </w:t>
      </w:r>
    </w:p>
    <w:p w14:paraId="21F0509F" w14:textId="77777777" w:rsidR="005E4A11" w:rsidRDefault="005E4A11" w:rsidP="000555A0">
      <w:pPr>
        <w:jc w:val="both"/>
        <w:rPr>
          <w:rFonts w:asciiTheme="majorHAnsi" w:hAnsiTheme="majorHAnsi" w:cstheme="majorHAnsi"/>
          <w:b/>
          <w:sz w:val="24"/>
          <w:szCs w:val="24"/>
          <w:lang w:val="tr-TR"/>
        </w:rPr>
      </w:pPr>
    </w:p>
    <w:p w14:paraId="6C2DBC9D" w14:textId="01940B30" w:rsidR="005B27A7" w:rsidRPr="005B27A7" w:rsidRDefault="008634CA"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t>Semester and conditions required for the Graduation Project</w:t>
      </w:r>
    </w:p>
    <w:p w14:paraId="7DF48F66" w14:textId="25292854" w:rsidR="008634CA" w:rsidRDefault="008634CA" w:rsidP="000555A0">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5B27A7" w:rsidRPr="005B27A7">
        <w:rPr>
          <w:rFonts w:asciiTheme="majorHAnsi" w:hAnsiTheme="majorHAnsi" w:cstheme="majorHAnsi"/>
          <w:sz w:val="24"/>
          <w:szCs w:val="24"/>
          <w:lang w:val="tr-TR"/>
        </w:rPr>
        <w:t xml:space="preserve"> 6- (1) </w:t>
      </w:r>
      <w:r>
        <w:rPr>
          <w:rFonts w:asciiTheme="majorHAnsi" w:hAnsiTheme="majorHAnsi" w:cstheme="majorHAnsi"/>
          <w:sz w:val="24"/>
          <w:szCs w:val="24"/>
          <w:lang w:val="tr-TR"/>
        </w:rPr>
        <w:t>Students take the VCD 492 Graduation Project course which is within the 8. Semester of the undergraduate program in order to carry out their graduation projects.</w:t>
      </w:r>
    </w:p>
    <w:p w14:paraId="32B756F3" w14:textId="36FCEA45" w:rsidR="008634CA" w:rsidRDefault="005E32F7" w:rsidP="000555A0">
      <w:pPr>
        <w:jc w:val="both"/>
        <w:rPr>
          <w:rFonts w:asciiTheme="majorHAnsi" w:hAnsiTheme="majorHAnsi" w:cstheme="majorHAnsi"/>
          <w:sz w:val="24"/>
          <w:szCs w:val="24"/>
          <w:lang w:val="tr-TR"/>
        </w:rPr>
      </w:pPr>
      <w:r>
        <w:rPr>
          <w:rFonts w:asciiTheme="majorHAnsi" w:hAnsiTheme="majorHAnsi" w:cstheme="majorHAnsi"/>
          <w:sz w:val="24"/>
          <w:szCs w:val="24"/>
          <w:lang w:val="tr-TR"/>
        </w:rPr>
        <w:t xml:space="preserve">(2) </w:t>
      </w:r>
      <w:r w:rsidR="008634CA">
        <w:rPr>
          <w:rFonts w:asciiTheme="majorHAnsi" w:hAnsiTheme="majorHAnsi" w:cstheme="majorHAnsi"/>
          <w:sz w:val="24"/>
          <w:szCs w:val="24"/>
          <w:lang w:val="tr-TR"/>
        </w:rPr>
        <w:t>Students who take the graduation project should not have any failed courses in the first four semesters.</w:t>
      </w:r>
    </w:p>
    <w:p w14:paraId="161B4743" w14:textId="752B01E8" w:rsidR="008634CA" w:rsidRDefault="005E32F7" w:rsidP="000555A0">
      <w:pPr>
        <w:jc w:val="both"/>
        <w:rPr>
          <w:rFonts w:asciiTheme="majorHAnsi" w:hAnsiTheme="majorHAnsi" w:cstheme="majorHAnsi"/>
          <w:sz w:val="24"/>
          <w:szCs w:val="24"/>
          <w:lang w:val="tr-TR"/>
        </w:rPr>
      </w:pPr>
      <w:r w:rsidRPr="005E32F7">
        <w:rPr>
          <w:rFonts w:asciiTheme="majorHAnsi" w:hAnsiTheme="majorHAnsi" w:cstheme="majorHAnsi"/>
          <w:sz w:val="24"/>
          <w:szCs w:val="24"/>
          <w:lang w:val="tr-TR"/>
        </w:rPr>
        <w:t xml:space="preserve">(3) </w:t>
      </w:r>
      <w:r w:rsidR="008634CA">
        <w:rPr>
          <w:rFonts w:asciiTheme="majorHAnsi" w:hAnsiTheme="majorHAnsi" w:cstheme="majorHAnsi"/>
          <w:sz w:val="24"/>
          <w:szCs w:val="24"/>
          <w:lang w:val="tr-TR"/>
        </w:rPr>
        <w:t>Students are required to attend to the Graduation Project Information Meeting which is held on the start of every semester by the Visual Communication Design Department in order to lay the groundwork for the Grad</w:t>
      </w:r>
      <w:r w:rsidR="004C2FA3">
        <w:rPr>
          <w:rFonts w:asciiTheme="majorHAnsi" w:hAnsiTheme="majorHAnsi" w:cstheme="majorHAnsi"/>
          <w:sz w:val="24"/>
          <w:szCs w:val="24"/>
          <w:lang w:val="tr-TR"/>
        </w:rPr>
        <w:t>uation Project course.</w:t>
      </w:r>
      <w:r w:rsidR="008634CA">
        <w:rPr>
          <w:rFonts w:asciiTheme="majorHAnsi" w:hAnsiTheme="majorHAnsi" w:cstheme="majorHAnsi"/>
          <w:sz w:val="24"/>
          <w:szCs w:val="24"/>
          <w:lang w:val="tr-TR"/>
        </w:rPr>
        <w:t xml:space="preserve"> </w:t>
      </w:r>
    </w:p>
    <w:p w14:paraId="1B519AB0" w14:textId="77777777" w:rsidR="005E4A11" w:rsidRDefault="005E4A11" w:rsidP="000555A0">
      <w:pPr>
        <w:jc w:val="both"/>
        <w:rPr>
          <w:rFonts w:asciiTheme="majorHAnsi" w:hAnsiTheme="majorHAnsi" w:cstheme="majorHAnsi"/>
          <w:b/>
          <w:sz w:val="24"/>
          <w:szCs w:val="24"/>
          <w:lang w:val="tr-TR"/>
        </w:rPr>
      </w:pPr>
    </w:p>
    <w:p w14:paraId="591713FB" w14:textId="6A3EC19B" w:rsidR="005B27A7" w:rsidRPr="005B27A7" w:rsidRDefault="004C2FA3"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t>Main Principals</w:t>
      </w:r>
    </w:p>
    <w:p w14:paraId="4C73D44A" w14:textId="5B7E87CC" w:rsidR="00CC4838" w:rsidRDefault="004C2FA3" w:rsidP="005E32F7">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5B27A7" w:rsidRPr="005B27A7">
        <w:rPr>
          <w:rFonts w:asciiTheme="majorHAnsi" w:hAnsiTheme="majorHAnsi" w:cstheme="majorHAnsi"/>
          <w:sz w:val="24"/>
          <w:szCs w:val="24"/>
          <w:lang w:val="tr-TR"/>
        </w:rPr>
        <w:t xml:space="preserve"> 7- (1) </w:t>
      </w:r>
      <w:r w:rsidR="00CC4838">
        <w:rPr>
          <w:rFonts w:asciiTheme="majorHAnsi" w:hAnsiTheme="majorHAnsi" w:cstheme="majorHAnsi"/>
          <w:sz w:val="24"/>
          <w:szCs w:val="24"/>
          <w:lang w:val="tr-TR"/>
        </w:rPr>
        <w:t xml:space="preserve">Guidance, preparation, implementation, and assessment processes of a graduation project </w:t>
      </w:r>
      <w:r w:rsidR="003F438B">
        <w:rPr>
          <w:rFonts w:asciiTheme="majorHAnsi" w:hAnsiTheme="majorHAnsi" w:cstheme="majorHAnsi"/>
          <w:sz w:val="24"/>
          <w:szCs w:val="24"/>
          <w:lang w:val="tr-TR"/>
        </w:rPr>
        <w:t>are bound to the principals underlined in the “Graduation Project Guide” (APPENDIX-1) document.</w:t>
      </w:r>
    </w:p>
    <w:p w14:paraId="622AC9F0" w14:textId="43BDA2D5" w:rsidR="003F438B" w:rsidRDefault="005E32F7" w:rsidP="005E32F7">
      <w:pPr>
        <w:jc w:val="both"/>
        <w:rPr>
          <w:rFonts w:asciiTheme="majorHAnsi" w:hAnsiTheme="majorHAnsi" w:cstheme="majorHAnsi"/>
          <w:sz w:val="24"/>
          <w:szCs w:val="24"/>
          <w:lang w:val="tr-TR"/>
        </w:rPr>
      </w:pPr>
      <w:r>
        <w:rPr>
          <w:rFonts w:asciiTheme="majorHAnsi" w:hAnsiTheme="majorHAnsi" w:cstheme="majorHAnsi"/>
          <w:sz w:val="24"/>
          <w:szCs w:val="24"/>
          <w:lang w:val="tr-TR"/>
        </w:rPr>
        <w:t xml:space="preserve">(2) </w:t>
      </w:r>
      <w:r w:rsidR="003F438B">
        <w:rPr>
          <w:rFonts w:asciiTheme="majorHAnsi" w:hAnsiTheme="majorHAnsi" w:cstheme="majorHAnsi"/>
          <w:sz w:val="24"/>
          <w:szCs w:val="24"/>
          <w:lang w:val="tr-TR"/>
        </w:rPr>
        <w:t>Methods and principals regarding the Graduation Project course procedure (such as deadlines, presentation dates, asses</w:t>
      </w:r>
      <w:r w:rsidR="00C53167">
        <w:rPr>
          <w:rFonts w:asciiTheme="majorHAnsi" w:hAnsiTheme="majorHAnsi" w:cstheme="majorHAnsi"/>
          <w:sz w:val="24"/>
          <w:szCs w:val="24"/>
          <w:lang w:val="tr-TR"/>
        </w:rPr>
        <w:t>s</w:t>
      </w:r>
      <w:r w:rsidR="003F438B">
        <w:rPr>
          <w:rFonts w:asciiTheme="majorHAnsi" w:hAnsiTheme="majorHAnsi" w:cstheme="majorHAnsi"/>
          <w:sz w:val="24"/>
          <w:szCs w:val="24"/>
          <w:lang w:val="tr-TR"/>
        </w:rPr>
        <w:t>ment, etc.) are notified by the advisor via the course syllabus.</w:t>
      </w:r>
    </w:p>
    <w:p w14:paraId="06B88CC5" w14:textId="27DAE0C1" w:rsidR="003F438B" w:rsidRDefault="005F5340" w:rsidP="005E32F7">
      <w:pPr>
        <w:jc w:val="both"/>
        <w:rPr>
          <w:rFonts w:asciiTheme="majorHAnsi" w:hAnsiTheme="majorHAnsi" w:cstheme="majorHAnsi"/>
          <w:sz w:val="24"/>
          <w:szCs w:val="24"/>
          <w:lang w:val="tr-TR"/>
        </w:rPr>
      </w:pPr>
      <w:r>
        <w:rPr>
          <w:rFonts w:asciiTheme="majorHAnsi" w:hAnsiTheme="majorHAnsi" w:cstheme="majorHAnsi"/>
          <w:sz w:val="24"/>
          <w:szCs w:val="24"/>
          <w:lang w:val="tr-TR"/>
        </w:rPr>
        <w:t xml:space="preserve">(3) </w:t>
      </w:r>
      <w:r w:rsidR="003F438B">
        <w:rPr>
          <w:rFonts w:asciiTheme="majorHAnsi" w:hAnsiTheme="majorHAnsi" w:cstheme="majorHAnsi"/>
          <w:sz w:val="24"/>
          <w:szCs w:val="24"/>
          <w:lang w:val="tr-TR"/>
        </w:rPr>
        <w:t>Every lecturer and instructor that actively teach</w:t>
      </w:r>
      <w:r w:rsidR="005243E3">
        <w:rPr>
          <w:rFonts w:asciiTheme="majorHAnsi" w:hAnsiTheme="majorHAnsi" w:cstheme="majorHAnsi"/>
          <w:sz w:val="24"/>
          <w:szCs w:val="24"/>
          <w:lang w:val="tr-TR"/>
        </w:rPr>
        <w:t xml:space="preserve"> in the department</w:t>
      </w:r>
      <w:r w:rsidR="003F438B">
        <w:rPr>
          <w:rFonts w:asciiTheme="majorHAnsi" w:hAnsiTheme="majorHAnsi" w:cstheme="majorHAnsi"/>
          <w:sz w:val="24"/>
          <w:szCs w:val="24"/>
          <w:lang w:val="tr-TR"/>
        </w:rPr>
        <w:t xml:space="preserve"> can serve as an advisor.</w:t>
      </w:r>
    </w:p>
    <w:p w14:paraId="5DB65BBD" w14:textId="77777777" w:rsidR="005E4A11" w:rsidRDefault="005E4A11" w:rsidP="000555A0">
      <w:pPr>
        <w:jc w:val="both"/>
        <w:rPr>
          <w:rFonts w:asciiTheme="majorHAnsi" w:hAnsiTheme="majorHAnsi" w:cstheme="majorHAnsi"/>
          <w:b/>
          <w:sz w:val="24"/>
          <w:szCs w:val="24"/>
          <w:lang w:val="tr-TR"/>
        </w:rPr>
      </w:pPr>
    </w:p>
    <w:p w14:paraId="23B28C25" w14:textId="7E22BFF5" w:rsidR="005B27A7" w:rsidRPr="00C2191D" w:rsidRDefault="003F438B"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t>Compulsory attendance</w:t>
      </w:r>
    </w:p>
    <w:p w14:paraId="162B0993" w14:textId="52911E60" w:rsidR="003F438B" w:rsidRDefault="004C2FA3" w:rsidP="000555A0">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88611E">
        <w:rPr>
          <w:rFonts w:asciiTheme="majorHAnsi" w:hAnsiTheme="majorHAnsi" w:cstheme="majorHAnsi"/>
          <w:sz w:val="24"/>
          <w:szCs w:val="24"/>
          <w:lang w:val="tr-TR"/>
        </w:rPr>
        <w:t xml:space="preserve"> </w:t>
      </w:r>
      <w:r w:rsidR="005B27A7" w:rsidRPr="00F53C36">
        <w:rPr>
          <w:rFonts w:asciiTheme="majorHAnsi" w:hAnsiTheme="majorHAnsi" w:cstheme="majorHAnsi"/>
          <w:sz w:val="24"/>
          <w:szCs w:val="24"/>
          <w:lang w:val="tr-TR"/>
        </w:rPr>
        <w:t xml:space="preserve">8- (1) </w:t>
      </w:r>
      <w:r w:rsidR="003F438B">
        <w:rPr>
          <w:rFonts w:asciiTheme="majorHAnsi" w:hAnsiTheme="majorHAnsi" w:cstheme="majorHAnsi"/>
          <w:sz w:val="24"/>
          <w:szCs w:val="24"/>
          <w:lang w:val="tr-TR"/>
        </w:rPr>
        <w:t xml:space="preserve">Every student should abide the minimum required number of meetings identified by the </w:t>
      </w:r>
      <w:r w:rsidR="00B336AF">
        <w:rPr>
          <w:rFonts w:asciiTheme="majorHAnsi" w:hAnsiTheme="majorHAnsi" w:cstheme="majorHAnsi"/>
          <w:sz w:val="24"/>
          <w:szCs w:val="24"/>
          <w:lang w:val="tr-TR"/>
        </w:rPr>
        <w:t>“Graduation Project Guide” (APPENDIX-1) document and attend to the meetings regarding his/her graduation project which are held on the date and time designated by the advisor.</w:t>
      </w:r>
    </w:p>
    <w:p w14:paraId="54EAF4CB" w14:textId="05FB5319" w:rsidR="002E4FFF" w:rsidRPr="004B4DC1" w:rsidRDefault="004B4DC1" w:rsidP="00B336AF">
      <w:pPr>
        <w:jc w:val="both"/>
        <w:rPr>
          <w:rFonts w:asciiTheme="majorHAnsi" w:hAnsiTheme="majorHAnsi" w:cstheme="majorHAnsi"/>
          <w:sz w:val="24"/>
          <w:szCs w:val="24"/>
          <w:lang w:val="tr-TR"/>
        </w:rPr>
      </w:pPr>
      <w:r>
        <w:rPr>
          <w:rFonts w:asciiTheme="majorHAnsi" w:hAnsiTheme="majorHAnsi" w:cstheme="majorHAnsi"/>
          <w:sz w:val="24"/>
          <w:szCs w:val="24"/>
          <w:lang w:val="tr-TR"/>
        </w:rPr>
        <w:t xml:space="preserve">(2) </w:t>
      </w:r>
      <w:r w:rsidR="00B336AF">
        <w:rPr>
          <w:rFonts w:asciiTheme="majorHAnsi" w:hAnsiTheme="majorHAnsi" w:cstheme="majorHAnsi"/>
          <w:sz w:val="24"/>
          <w:szCs w:val="24"/>
          <w:lang w:val="tr-TR"/>
        </w:rPr>
        <w:t>Attendence of the Graduation Project class is monitored via the “Graduation Project Practice Report” (APPENDIX-3) which is filled by the advisor. Students are obligated to provide the department with a signed copy of the practice report at the end of the 8th semester.</w:t>
      </w:r>
    </w:p>
    <w:p w14:paraId="37EA411F" w14:textId="77777777" w:rsidR="005E4A11" w:rsidRDefault="005E4A11" w:rsidP="000555A0">
      <w:pPr>
        <w:jc w:val="both"/>
        <w:rPr>
          <w:rFonts w:asciiTheme="majorHAnsi" w:hAnsiTheme="majorHAnsi" w:cstheme="majorHAnsi"/>
          <w:b/>
          <w:sz w:val="24"/>
          <w:szCs w:val="24"/>
          <w:lang w:val="tr-TR"/>
        </w:rPr>
      </w:pPr>
    </w:p>
    <w:p w14:paraId="46825DC0" w14:textId="77777777" w:rsidR="003C38E3" w:rsidRDefault="003C38E3" w:rsidP="000555A0">
      <w:pPr>
        <w:jc w:val="both"/>
        <w:rPr>
          <w:rFonts w:asciiTheme="majorHAnsi" w:hAnsiTheme="majorHAnsi" w:cstheme="majorHAnsi"/>
          <w:b/>
          <w:sz w:val="24"/>
          <w:szCs w:val="24"/>
          <w:lang w:val="tr-TR"/>
        </w:rPr>
      </w:pPr>
    </w:p>
    <w:p w14:paraId="36368F26" w14:textId="504A8EA6" w:rsidR="00812916" w:rsidRPr="00812916" w:rsidRDefault="00032ECA"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lastRenderedPageBreak/>
        <w:t>Identifying topic for the Graduation Project</w:t>
      </w:r>
    </w:p>
    <w:p w14:paraId="1644AB81" w14:textId="24848AD4" w:rsidR="005243E3" w:rsidRDefault="005243E3" w:rsidP="000555A0">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812916" w:rsidRPr="00812916">
        <w:rPr>
          <w:rFonts w:asciiTheme="majorHAnsi" w:hAnsiTheme="majorHAnsi" w:cstheme="majorHAnsi"/>
          <w:sz w:val="24"/>
          <w:szCs w:val="24"/>
          <w:lang w:val="tr-TR"/>
        </w:rPr>
        <w:t xml:space="preserve"> 9- (1) </w:t>
      </w:r>
      <w:r>
        <w:rPr>
          <w:rFonts w:asciiTheme="majorHAnsi" w:hAnsiTheme="majorHAnsi" w:cstheme="majorHAnsi"/>
          <w:sz w:val="24"/>
          <w:szCs w:val="24"/>
          <w:lang w:val="tr-TR"/>
        </w:rPr>
        <w:t>Topic of the Graduation Project</w:t>
      </w:r>
      <w:r w:rsidR="00032ECA">
        <w:rPr>
          <w:rFonts w:asciiTheme="majorHAnsi" w:hAnsiTheme="majorHAnsi" w:cstheme="majorHAnsi"/>
          <w:sz w:val="24"/>
          <w:szCs w:val="24"/>
          <w:lang w:val="tr-TR"/>
        </w:rPr>
        <w:t xml:space="preserve"> should be picked considering to mirror and further develop each student’s research capacity, professional knowledge and skills.</w:t>
      </w:r>
    </w:p>
    <w:p w14:paraId="6AA4E312" w14:textId="77777777" w:rsidR="005E4A11" w:rsidRDefault="005E4A11" w:rsidP="000555A0">
      <w:pPr>
        <w:jc w:val="both"/>
        <w:rPr>
          <w:rFonts w:asciiTheme="majorHAnsi" w:hAnsiTheme="majorHAnsi" w:cstheme="majorHAnsi"/>
          <w:b/>
          <w:sz w:val="24"/>
          <w:szCs w:val="24"/>
          <w:lang w:val="tr-TR"/>
        </w:rPr>
      </w:pPr>
    </w:p>
    <w:p w14:paraId="7E9F7692" w14:textId="77E5EA97" w:rsidR="004052AA" w:rsidRPr="004052AA" w:rsidRDefault="00032ECA"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t>Appeal and approval of the Graduation Project topic</w:t>
      </w:r>
    </w:p>
    <w:p w14:paraId="0D234A1F" w14:textId="6C019CF1" w:rsidR="00032ECA" w:rsidRDefault="001D53D7" w:rsidP="000555A0">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902121" w:rsidRPr="00B820F2">
        <w:rPr>
          <w:rFonts w:asciiTheme="majorHAnsi" w:hAnsiTheme="majorHAnsi" w:cstheme="majorHAnsi"/>
          <w:sz w:val="24"/>
          <w:szCs w:val="24"/>
          <w:lang w:val="tr-TR"/>
        </w:rPr>
        <w:t xml:space="preserve"> 9</w:t>
      </w:r>
      <w:r w:rsidR="004052AA" w:rsidRPr="00B820F2">
        <w:rPr>
          <w:rFonts w:asciiTheme="majorHAnsi" w:hAnsiTheme="majorHAnsi" w:cstheme="majorHAnsi"/>
          <w:sz w:val="24"/>
          <w:szCs w:val="24"/>
          <w:lang w:val="tr-TR"/>
        </w:rPr>
        <w:t xml:space="preserve">- (1) </w:t>
      </w:r>
      <w:r w:rsidR="00032ECA">
        <w:rPr>
          <w:rFonts w:asciiTheme="majorHAnsi" w:hAnsiTheme="majorHAnsi" w:cstheme="majorHAnsi"/>
          <w:sz w:val="24"/>
          <w:szCs w:val="24"/>
          <w:lang w:val="tr-TR"/>
        </w:rPr>
        <w:t>Student picks a project topic according to the advisor’s influence and fills out 2 copies of the “Graduation Project Appeal and Approval Form”</w:t>
      </w:r>
      <w:r>
        <w:rPr>
          <w:rFonts w:asciiTheme="majorHAnsi" w:hAnsiTheme="majorHAnsi" w:cstheme="majorHAnsi"/>
          <w:sz w:val="24"/>
          <w:szCs w:val="24"/>
          <w:lang w:val="tr-TR"/>
        </w:rPr>
        <w:t xml:space="preserve"> (APPENDIX-2)</w:t>
      </w:r>
      <w:r w:rsidR="00032ECA">
        <w:rPr>
          <w:rFonts w:asciiTheme="majorHAnsi" w:hAnsiTheme="majorHAnsi" w:cstheme="majorHAnsi"/>
          <w:sz w:val="24"/>
          <w:szCs w:val="24"/>
          <w:lang w:val="tr-TR"/>
        </w:rPr>
        <w:t>, then the advisor signs those forms. One of the forms should be handed in to the department secretary. Advisors also keep one copy.</w:t>
      </w:r>
    </w:p>
    <w:p w14:paraId="52A80BEB" w14:textId="77777777" w:rsidR="005E4A11" w:rsidRDefault="005E4A11" w:rsidP="000555A0">
      <w:pPr>
        <w:jc w:val="both"/>
        <w:rPr>
          <w:rFonts w:asciiTheme="majorHAnsi" w:hAnsiTheme="majorHAnsi" w:cstheme="majorHAnsi"/>
          <w:b/>
          <w:sz w:val="24"/>
          <w:szCs w:val="24"/>
          <w:lang w:val="tr-TR"/>
        </w:rPr>
      </w:pPr>
    </w:p>
    <w:p w14:paraId="5AD32C7D" w14:textId="27F75D9B" w:rsidR="006F06D9" w:rsidRPr="006F06D9" w:rsidRDefault="001D53D7"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t>Deadline of the Graduation Project</w:t>
      </w:r>
    </w:p>
    <w:p w14:paraId="14EECD6D" w14:textId="3AD365F4" w:rsidR="001D53D7" w:rsidRDefault="001D53D7" w:rsidP="000555A0">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902121">
        <w:rPr>
          <w:rFonts w:asciiTheme="majorHAnsi" w:hAnsiTheme="majorHAnsi" w:cstheme="majorHAnsi"/>
          <w:sz w:val="24"/>
          <w:szCs w:val="24"/>
          <w:lang w:val="tr-TR"/>
        </w:rPr>
        <w:t xml:space="preserve"> 10</w:t>
      </w:r>
      <w:r w:rsidR="006F06D9">
        <w:rPr>
          <w:rFonts w:asciiTheme="majorHAnsi" w:hAnsiTheme="majorHAnsi" w:cstheme="majorHAnsi"/>
          <w:sz w:val="24"/>
          <w:szCs w:val="24"/>
          <w:lang w:val="tr-TR"/>
        </w:rPr>
        <w:t xml:space="preserve">- (1) </w:t>
      </w:r>
      <w:r>
        <w:rPr>
          <w:rFonts w:asciiTheme="majorHAnsi" w:hAnsiTheme="majorHAnsi" w:cstheme="majorHAnsi"/>
          <w:sz w:val="24"/>
          <w:szCs w:val="24"/>
          <w:lang w:val="tr-TR"/>
        </w:rPr>
        <w:t xml:space="preserve">Students are obligated to turn in their graduation projects at the end of the semester they picked the course, but maximum 3 semesters of additional time including the semester that the course is picked can be allowed according to the particular project’s requirements and approval of the advisor. Projects that are not finished within the given period are considered as unsuccessful. Students who are failed the Graduation Project should pick the class again. </w:t>
      </w:r>
    </w:p>
    <w:p w14:paraId="6FDA1D24" w14:textId="77777777" w:rsidR="005E4A11" w:rsidRDefault="005E4A11" w:rsidP="000555A0">
      <w:pPr>
        <w:jc w:val="both"/>
        <w:rPr>
          <w:rFonts w:asciiTheme="majorHAnsi" w:hAnsiTheme="majorHAnsi" w:cstheme="majorHAnsi"/>
          <w:b/>
          <w:sz w:val="24"/>
          <w:szCs w:val="24"/>
          <w:lang w:val="tr-TR"/>
        </w:rPr>
      </w:pPr>
    </w:p>
    <w:p w14:paraId="48697946" w14:textId="5CD87029" w:rsidR="006F06D9" w:rsidRPr="00522B14" w:rsidRDefault="001D53D7" w:rsidP="000555A0">
      <w:pPr>
        <w:jc w:val="both"/>
        <w:rPr>
          <w:rFonts w:asciiTheme="majorHAnsi" w:hAnsiTheme="majorHAnsi" w:cstheme="majorHAnsi"/>
          <w:b/>
          <w:sz w:val="24"/>
          <w:szCs w:val="24"/>
          <w:lang w:val="tr-TR"/>
        </w:rPr>
      </w:pPr>
      <w:r>
        <w:rPr>
          <w:rFonts w:asciiTheme="majorHAnsi" w:hAnsiTheme="majorHAnsi" w:cstheme="majorHAnsi"/>
          <w:b/>
          <w:sz w:val="24"/>
          <w:szCs w:val="24"/>
          <w:lang w:val="tr-TR"/>
        </w:rPr>
        <w:t xml:space="preserve">Application and preparation of the Graduation Project </w:t>
      </w:r>
    </w:p>
    <w:p w14:paraId="49168227" w14:textId="11071BFD" w:rsidR="00D25231" w:rsidRDefault="00B8045D" w:rsidP="00C31277">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C31277" w:rsidRPr="00C31277">
        <w:rPr>
          <w:rFonts w:asciiTheme="majorHAnsi" w:hAnsiTheme="majorHAnsi" w:cstheme="majorHAnsi"/>
          <w:sz w:val="24"/>
          <w:szCs w:val="24"/>
          <w:lang w:val="tr-TR"/>
        </w:rPr>
        <w:t xml:space="preserve"> </w:t>
      </w:r>
      <w:r w:rsidR="00902121">
        <w:rPr>
          <w:rFonts w:asciiTheme="majorHAnsi" w:hAnsiTheme="majorHAnsi" w:cstheme="majorHAnsi"/>
          <w:sz w:val="24"/>
          <w:szCs w:val="24"/>
          <w:lang w:val="tr-TR"/>
        </w:rPr>
        <w:t>11</w:t>
      </w:r>
      <w:r w:rsidR="00C31277" w:rsidRPr="00C31277">
        <w:rPr>
          <w:rFonts w:asciiTheme="majorHAnsi" w:hAnsiTheme="majorHAnsi" w:cstheme="majorHAnsi"/>
          <w:sz w:val="24"/>
          <w:szCs w:val="24"/>
          <w:lang w:val="tr-TR"/>
        </w:rPr>
        <w:t xml:space="preserve">- </w:t>
      </w:r>
      <w:r w:rsidR="00C31277">
        <w:rPr>
          <w:rFonts w:asciiTheme="majorHAnsi" w:hAnsiTheme="majorHAnsi" w:cstheme="majorHAnsi"/>
          <w:sz w:val="24"/>
          <w:szCs w:val="24"/>
          <w:lang w:val="tr-TR"/>
        </w:rPr>
        <w:t xml:space="preserve">(1) </w:t>
      </w:r>
      <w:r w:rsidR="001D53D7">
        <w:rPr>
          <w:rFonts w:asciiTheme="majorHAnsi" w:hAnsiTheme="majorHAnsi" w:cstheme="majorHAnsi"/>
          <w:sz w:val="24"/>
          <w:szCs w:val="24"/>
          <w:lang w:val="tr-TR"/>
        </w:rPr>
        <w:t xml:space="preserve">Each graduation project course is conducted with an advisor appointed according to the students’ choice. </w:t>
      </w:r>
      <w:r>
        <w:rPr>
          <w:rFonts w:asciiTheme="majorHAnsi" w:hAnsiTheme="majorHAnsi" w:cstheme="majorHAnsi"/>
          <w:sz w:val="24"/>
          <w:szCs w:val="24"/>
          <w:lang w:val="tr-TR"/>
        </w:rPr>
        <w:t>Advisor guides the student on issues such as planning the process, maintaining practice, and interpreting the results of the graduation project.</w:t>
      </w:r>
    </w:p>
    <w:p w14:paraId="2B69C30B" w14:textId="6A61E99F" w:rsidR="00B8045D" w:rsidRDefault="00B8045D" w:rsidP="00902121">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6F06D9" w:rsidRPr="00274F20">
        <w:rPr>
          <w:rFonts w:asciiTheme="majorHAnsi" w:hAnsiTheme="majorHAnsi" w:cstheme="majorHAnsi"/>
          <w:sz w:val="24"/>
          <w:szCs w:val="24"/>
          <w:lang w:val="tr-TR"/>
        </w:rPr>
        <w:t xml:space="preserve"> </w:t>
      </w:r>
      <w:r w:rsidR="00902121" w:rsidRPr="00274F20">
        <w:rPr>
          <w:rFonts w:asciiTheme="majorHAnsi" w:hAnsiTheme="majorHAnsi" w:cstheme="majorHAnsi"/>
          <w:sz w:val="24"/>
          <w:szCs w:val="24"/>
          <w:lang w:val="tr-TR"/>
        </w:rPr>
        <w:t>12</w:t>
      </w:r>
      <w:r w:rsidR="006F06D9" w:rsidRPr="00274F20">
        <w:rPr>
          <w:rFonts w:asciiTheme="majorHAnsi" w:hAnsiTheme="majorHAnsi" w:cstheme="majorHAnsi"/>
          <w:sz w:val="24"/>
          <w:szCs w:val="24"/>
          <w:lang w:val="tr-TR"/>
        </w:rPr>
        <w:t>- (1</w:t>
      </w:r>
      <w:r w:rsidR="006F06D9">
        <w:rPr>
          <w:rFonts w:asciiTheme="majorHAnsi" w:hAnsiTheme="majorHAnsi" w:cstheme="majorHAnsi"/>
          <w:sz w:val="24"/>
          <w:szCs w:val="24"/>
          <w:lang w:val="tr-TR"/>
        </w:rPr>
        <w:t xml:space="preserve">) </w:t>
      </w:r>
      <w:r>
        <w:rPr>
          <w:rFonts w:asciiTheme="majorHAnsi" w:hAnsiTheme="majorHAnsi" w:cstheme="majorHAnsi"/>
          <w:sz w:val="24"/>
          <w:szCs w:val="24"/>
          <w:lang w:val="tr-TR"/>
        </w:rPr>
        <w:t>With the proposal of the student and the approval of the advisor, the Graduation Project can be realised by writing a report and creating an applied work within the domain of the visual communication design occupation.</w:t>
      </w:r>
    </w:p>
    <w:p w14:paraId="06982349" w14:textId="7DCDCC15" w:rsidR="00B8045D" w:rsidRDefault="00B8045D" w:rsidP="00902121">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9659CF">
        <w:rPr>
          <w:rFonts w:asciiTheme="majorHAnsi" w:hAnsiTheme="majorHAnsi" w:cstheme="majorHAnsi"/>
          <w:sz w:val="24"/>
          <w:szCs w:val="24"/>
          <w:lang w:val="tr-TR"/>
        </w:rPr>
        <w:t xml:space="preserve"> </w:t>
      </w:r>
      <w:r w:rsidR="00902121">
        <w:rPr>
          <w:rFonts w:asciiTheme="majorHAnsi" w:hAnsiTheme="majorHAnsi" w:cstheme="majorHAnsi"/>
          <w:sz w:val="24"/>
          <w:szCs w:val="24"/>
          <w:lang w:val="tr-TR"/>
        </w:rPr>
        <w:t>13</w:t>
      </w:r>
      <w:r>
        <w:rPr>
          <w:rFonts w:asciiTheme="majorHAnsi" w:hAnsiTheme="majorHAnsi" w:cstheme="majorHAnsi"/>
          <w:sz w:val="24"/>
          <w:szCs w:val="24"/>
          <w:lang w:val="tr-TR"/>
        </w:rPr>
        <w:t xml:space="preserve"> </w:t>
      </w:r>
      <w:r w:rsidR="00902121">
        <w:rPr>
          <w:rFonts w:asciiTheme="majorHAnsi" w:hAnsiTheme="majorHAnsi" w:cstheme="majorHAnsi"/>
          <w:sz w:val="24"/>
          <w:szCs w:val="24"/>
          <w:lang w:val="tr-TR"/>
        </w:rPr>
        <w:t>-</w:t>
      </w:r>
      <w:r w:rsidR="009659CF">
        <w:rPr>
          <w:rFonts w:asciiTheme="majorHAnsi" w:hAnsiTheme="majorHAnsi" w:cstheme="majorHAnsi"/>
          <w:sz w:val="24"/>
          <w:szCs w:val="24"/>
          <w:lang w:val="tr-TR"/>
        </w:rPr>
        <w:t xml:space="preserve"> (1) </w:t>
      </w:r>
      <w:r>
        <w:rPr>
          <w:rFonts w:asciiTheme="majorHAnsi" w:hAnsiTheme="majorHAnsi" w:cstheme="majorHAnsi"/>
          <w:sz w:val="24"/>
          <w:szCs w:val="24"/>
          <w:lang w:val="tr-TR"/>
        </w:rPr>
        <w:t>The Graduation Project should be created according to the “Graduation Project Guide” (APPENDIX-1) document provided by the department.</w:t>
      </w:r>
    </w:p>
    <w:p w14:paraId="41A4E416" w14:textId="55A2FF5E" w:rsidR="00B8045D" w:rsidRDefault="00B8045D" w:rsidP="00902121">
      <w:pPr>
        <w:jc w:val="both"/>
        <w:rPr>
          <w:rFonts w:asciiTheme="majorHAnsi" w:hAnsiTheme="majorHAnsi" w:cstheme="majorHAnsi"/>
          <w:sz w:val="24"/>
          <w:szCs w:val="24"/>
          <w:lang w:val="tr-TR"/>
        </w:rPr>
      </w:pPr>
      <w:r>
        <w:rPr>
          <w:rFonts w:asciiTheme="majorHAnsi" w:hAnsiTheme="majorHAnsi" w:cstheme="majorHAnsi"/>
          <w:sz w:val="24"/>
          <w:szCs w:val="24"/>
          <w:lang w:val="tr-TR"/>
        </w:rPr>
        <w:t xml:space="preserve"> </w:t>
      </w:r>
      <w:r w:rsidR="00902121">
        <w:rPr>
          <w:rFonts w:asciiTheme="majorHAnsi" w:hAnsiTheme="majorHAnsi" w:cstheme="majorHAnsi"/>
          <w:sz w:val="24"/>
          <w:szCs w:val="24"/>
          <w:lang w:val="tr-TR"/>
        </w:rPr>
        <w:t xml:space="preserve">(2) </w:t>
      </w:r>
      <w:r>
        <w:rPr>
          <w:rFonts w:asciiTheme="majorHAnsi" w:hAnsiTheme="majorHAnsi" w:cstheme="majorHAnsi"/>
          <w:sz w:val="24"/>
          <w:szCs w:val="24"/>
          <w:lang w:val="tr-TR"/>
        </w:rPr>
        <w:t>When needed, faculty or department officials can make changes upon the “Graduation Project Guide” document.</w:t>
      </w:r>
    </w:p>
    <w:p w14:paraId="67E1FD5B" w14:textId="35B14F01" w:rsidR="005E32F7" w:rsidRPr="006A41D5" w:rsidRDefault="005E32F7">
      <w:pPr>
        <w:jc w:val="both"/>
        <w:rPr>
          <w:rFonts w:asciiTheme="majorHAnsi" w:hAnsiTheme="majorHAnsi" w:cstheme="majorHAnsi"/>
          <w:sz w:val="24"/>
          <w:szCs w:val="24"/>
          <w:lang w:val="tr-TR"/>
        </w:rPr>
      </w:pPr>
    </w:p>
    <w:p w14:paraId="33E15379" w14:textId="1D99858F" w:rsidR="00522B14" w:rsidRPr="00522B14" w:rsidRDefault="00D975CC">
      <w:pPr>
        <w:jc w:val="both"/>
        <w:rPr>
          <w:rFonts w:asciiTheme="majorHAnsi" w:hAnsiTheme="majorHAnsi" w:cstheme="majorHAnsi"/>
          <w:b/>
          <w:sz w:val="24"/>
          <w:szCs w:val="24"/>
          <w:lang w:val="tr-TR"/>
        </w:rPr>
      </w:pPr>
      <w:r>
        <w:rPr>
          <w:rFonts w:asciiTheme="majorHAnsi" w:hAnsiTheme="majorHAnsi" w:cstheme="majorHAnsi"/>
          <w:b/>
          <w:sz w:val="24"/>
          <w:szCs w:val="24"/>
          <w:lang w:val="tr-TR"/>
        </w:rPr>
        <w:t>Submission and evaluation criteria of the Gradation Project</w:t>
      </w:r>
      <w:r w:rsidR="007826DA">
        <w:rPr>
          <w:rFonts w:asciiTheme="majorHAnsi" w:hAnsiTheme="majorHAnsi" w:cstheme="majorHAnsi"/>
          <w:b/>
          <w:sz w:val="24"/>
          <w:szCs w:val="24"/>
          <w:lang w:val="tr-TR"/>
        </w:rPr>
        <w:t xml:space="preserve"> </w:t>
      </w:r>
    </w:p>
    <w:p w14:paraId="1D39297D" w14:textId="24F34250" w:rsidR="00D975CC" w:rsidRDefault="00D975CC">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902121">
        <w:rPr>
          <w:rFonts w:asciiTheme="majorHAnsi" w:hAnsiTheme="majorHAnsi" w:cstheme="majorHAnsi"/>
          <w:sz w:val="24"/>
          <w:szCs w:val="24"/>
          <w:lang w:val="tr-TR"/>
        </w:rPr>
        <w:t xml:space="preserve"> 14</w:t>
      </w:r>
      <w:r w:rsidR="00522B14" w:rsidRPr="00522B14">
        <w:rPr>
          <w:rFonts w:asciiTheme="majorHAnsi" w:hAnsiTheme="majorHAnsi" w:cstheme="majorHAnsi"/>
          <w:sz w:val="24"/>
          <w:szCs w:val="24"/>
          <w:lang w:val="tr-TR"/>
        </w:rPr>
        <w:t>- (1)</w:t>
      </w:r>
      <w:r w:rsidR="004B2CB5" w:rsidRPr="004B2CB5">
        <w:rPr>
          <w:rFonts w:asciiTheme="majorHAnsi" w:hAnsiTheme="majorHAnsi" w:cstheme="majorHAnsi"/>
          <w:sz w:val="24"/>
          <w:szCs w:val="24"/>
          <w:lang w:val="tr-TR"/>
        </w:rPr>
        <w:t xml:space="preserve"> </w:t>
      </w:r>
      <w:r w:rsidR="00522B14" w:rsidRPr="00522B14">
        <w:rPr>
          <w:rFonts w:asciiTheme="majorHAnsi" w:hAnsiTheme="majorHAnsi" w:cstheme="majorHAnsi"/>
          <w:sz w:val="24"/>
          <w:szCs w:val="24"/>
          <w:lang w:val="tr-TR"/>
        </w:rPr>
        <w:t xml:space="preserve"> a) </w:t>
      </w:r>
      <w:r>
        <w:rPr>
          <w:rFonts w:asciiTheme="majorHAnsi" w:hAnsiTheme="majorHAnsi" w:cstheme="majorHAnsi"/>
          <w:sz w:val="24"/>
          <w:szCs w:val="24"/>
          <w:lang w:val="tr-TR"/>
        </w:rPr>
        <w:t>Graduation Project should be analyzed and refined prior to submission.</w:t>
      </w:r>
    </w:p>
    <w:p w14:paraId="70516CB6" w14:textId="36E90861" w:rsidR="00B50463" w:rsidRDefault="00522B14">
      <w:pPr>
        <w:jc w:val="both"/>
        <w:rPr>
          <w:rFonts w:asciiTheme="majorHAnsi" w:hAnsiTheme="majorHAnsi" w:cstheme="majorHAnsi"/>
          <w:sz w:val="24"/>
          <w:szCs w:val="24"/>
          <w:lang w:val="tr-TR"/>
        </w:rPr>
      </w:pPr>
      <w:r w:rsidRPr="00522B14">
        <w:rPr>
          <w:rFonts w:asciiTheme="majorHAnsi" w:hAnsiTheme="majorHAnsi" w:cstheme="majorHAnsi"/>
          <w:sz w:val="24"/>
          <w:szCs w:val="24"/>
          <w:lang w:val="tr-TR"/>
        </w:rPr>
        <w:t xml:space="preserve">b) </w:t>
      </w:r>
      <w:r w:rsidR="00B50463">
        <w:rPr>
          <w:rFonts w:asciiTheme="majorHAnsi" w:hAnsiTheme="majorHAnsi" w:cstheme="majorHAnsi"/>
          <w:sz w:val="24"/>
          <w:szCs w:val="24"/>
          <w:lang w:val="tr-TR"/>
        </w:rPr>
        <w:t>Students who completed the Graduation Project</w:t>
      </w:r>
      <w:r w:rsidR="005A0103">
        <w:rPr>
          <w:rFonts w:asciiTheme="majorHAnsi" w:hAnsiTheme="majorHAnsi" w:cstheme="majorHAnsi"/>
          <w:sz w:val="24"/>
          <w:szCs w:val="24"/>
          <w:lang w:val="tr-TR"/>
        </w:rPr>
        <w:t xml:space="preserve"> </w:t>
      </w:r>
      <w:r w:rsidR="00D25231">
        <w:rPr>
          <w:rFonts w:asciiTheme="majorHAnsi" w:hAnsiTheme="majorHAnsi" w:cstheme="majorHAnsi"/>
          <w:sz w:val="24"/>
          <w:szCs w:val="24"/>
          <w:lang w:val="tr-TR"/>
        </w:rPr>
        <w:t xml:space="preserve">should </w:t>
      </w:r>
      <w:r w:rsidR="005A0103">
        <w:rPr>
          <w:rFonts w:asciiTheme="majorHAnsi" w:hAnsiTheme="majorHAnsi" w:cstheme="majorHAnsi"/>
          <w:sz w:val="24"/>
          <w:szCs w:val="24"/>
          <w:lang w:val="tr-TR"/>
        </w:rPr>
        <w:t xml:space="preserve">undertake necessary arrangements </w:t>
      </w:r>
      <w:r w:rsidR="005A0103" w:rsidRPr="0038453D">
        <w:rPr>
          <w:rFonts w:asciiTheme="majorHAnsi" w:hAnsiTheme="majorHAnsi" w:cstheme="majorHAnsi"/>
          <w:sz w:val="24"/>
          <w:szCs w:val="24"/>
          <w:lang w:val="tr-TR"/>
        </w:rPr>
        <w:t xml:space="preserve">according to </w:t>
      </w:r>
      <w:r w:rsidR="00D25231">
        <w:rPr>
          <w:rFonts w:asciiTheme="majorHAnsi" w:hAnsiTheme="majorHAnsi" w:cstheme="majorHAnsi"/>
          <w:sz w:val="24"/>
          <w:szCs w:val="24"/>
          <w:lang w:val="tr-TR"/>
        </w:rPr>
        <w:t>the planned principals and the “Graduation Project Guide” document in order to make their projects viable for submission.</w:t>
      </w:r>
    </w:p>
    <w:p w14:paraId="2343BF12" w14:textId="389F6D8E" w:rsidR="00D25231" w:rsidRDefault="00522B14" w:rsidP="004B2CB5">
      <w:pPr>
        <w:jc w:val="both"/>
        <w:rPr>
          <w:rFonts w:asciiTheme="majorHAnsi" w:hAnsiTheme="majorHAnsi" w:cstheme="majorHAnsi"/>
          <w:sz w:val="24"/>
          <w:szCs w:val="24"/>
          <w:lang w:val="tr-TR"/>
        </w:rPr>
      </w:pPr>
      <w:r w:rsidRPr="00522B14">
        <w:rPr>
          <w:rFonts w:asciiTheme="majorHAnsi" w:hAnsiTheme="majorHAnsi" w:cstheme="majorHAnsi"/>
          <w:sz w:val="24"/>
          <w:szCs w:val="24"/>
          <w:lang w:val="tr-TR"/>
        </w:rPr>
        <w:t xml:space="preserve">c) </w:t>
      </w:r>
      <w:r w:rsidR="00D25231">
        <w:rPr>
          <w:rFonts w:asciiTheme="majorHAnsi" w:hAnsiTheme="majorHAnsi" w:cstheme="majorHAnsi"/>
          <w:sz w:val="24"/>
          <w:szCs w:val="24"/>
          <w:lang w:val="tr-TR"/>
        </w:rPr>
        <w:t>Projects that are ready to be submitted are to be given to the attending assistant as 3 copies and a project file by signature. Application projects need to be submitted with a project file. Technical and stylistic rules, writing rules and format are specified within the “Graduation Project Guide” (APPENDIX-1) document.</w:t>
      </w:r>
    </w:p>
    <w:p w14:paraId="7C7C39F6" w14:textId="4792CDEE" w:rsidR="00F93040" w:rsidRDefault="00F93040" w:rsidP="007826DA">
      <w:p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APPENDIX</w:t>
      </w:r>
      <w:r w:rsidR="000040A5">
        <w:rPr>
          <w:rFonts w:asciiTheme="majorHAnsi" w:hAnsiTheme="majorHAnsi" w:cstheme="majorHAnsi"/>
          <w:sz w:val="24"/>
          <w:szCs w:val="24"/>
          <w:lang w:val="tr-TR"/>
        </w:rPr>
        <w:t xml:space="preserve"> 15</w:t>
      </w:r>
      <w:r w:rsidR="004B2CB5" w:rsidRPr="00522B14">
        <w:rPr>
          <w:rFonts w:asciiTheme="majorHAnsi" w:hAnsiTheme="majorHAnsi" w:cstheme="majorHAnsi"/>
          <w:sz w:val="24"/>
          <w:szCs w:val="24"/>
          <w:lang w:val="tr-TR"/>
        </w:rPr>
        <w:t>- (1)</w:t>
      </w:r>
      <w:r w:rsidR="007826DA" w:rsidRPr="007826DA">
        <w:rPr>
          <w:rFonts w:asciiTheme="majorHAnsi" w:hAnsiTheme="majorHAnsi" w:cstheme="majorHAnsi"/>
          <w:sz w:val="24"/>
          <w:szCs w:val="24"/>
          <w:lang w:val="tr-TR"/>
        </w:rPr>
        <w:t xml:space="preserve"> </w:t>
      </w:r>
      <w:r>
        <w:rPr>
          <w:rFonts w:asciiTheme="majorHAnsi" w:hAnsiTheme="majorHAnsi" w:cstheme="majorHAnsi"/>
          <w:sz w:val="24"/>
          <w:szCs w:val="24"/>
          <w:lang w:val="tr-TR"/>
        </w:rPr>
        <w:t>Asses</w:t>
      </w:r>
      <w:r w:rsidR="00C53167">
        <w:rPr>
          <w:rFonts w:asciiTheme="majorHAnsi" w:hAnsiTheme="majorHAnsi" w:cstheme="majorHAnsi"/>
          <w:sz w:val="24"/>
          <w:szCs w:val="24"/>
          <w:lang w:val="tr-TR"/>
        </w:rPr>
        <w:t>s</w:t>
      </w:r>
      <w:r>
        <w:rPr>
          <w:rFonts w:asciiTheme="majorHAnsi" w:hAnsiTheme="majorHAnsi" w:cstheme="majorHAnsi"/>
          <w:sz w:val="24"/>
          <w:szCs w:val="24"/>
          <w:lang w:val="tr-TR"/>
        </w:rPr>
        <w:t>ment process of the Graduation Project is carried out within the terms specified in the “Graduation Project Guide” (APPENDIX-1) document. A mid-year asses</w:t>
      </w:r>
      <w:r w:rsidR="00C53167">
        <w:rPr>
          <w:rFonts w:asciiTheme="majorHAnsi" w:hAnsiTheme="majorHAnsi" w:cstheme="majorHAnsi"/>
          <w:sz w:val="24"/>
          <w:szCs w:val="24"/>
          <w:lang w:val="tr-TR"/>
        </w:rPr>
        <w:t>s</w:t>
      </w:r>
      <w:r>
        <w:rPr>
          <w:rFonts w:asciiTheme="majorHAnsi" w:hAnsiTheme="majorHAnsi" w:cstheme="majorHAnsi"/>
          <w:sz w:val="24"/>
          <w:szCs w:val="24"/>
          <w:lang w:val="tr-TR"/>
        </w:rPr>
        <w:t>ment in the course’s extent and a final asses</w:t>
      </w:r>
      <w:r w:rsidR="00C53167">
        <w:rPr>
          <w:rFonts w:asciiTheme="majorHAnsi" w:hAnsiTheme="majorHAnsi" w:cstheme="majorHAnsi"/>
          <w:sz w:val="24"/>
          <w:szCs w:val="24"/>
          <w:lang w:val="tr-TR"/>
        </w:rPr>
        <w:t>s</w:t>
      </w:r>
      <w:r>
        <w:rPr>
          <w:rFonts w:asciiTheme="majorHAnsi" w:hAnsiTheme="majorHAnsi" w:cstheme="majorHAnsi"/>
          <w:sz w:val="24"/>
          <w:szCs w:val="24"/>
          <w:lang w:val="tr-TR"/>
        </w:rPr>
        <w:t>ment at the end of the semester is made. 40% of the mid-year asses</w:t>
      </w:r>
      <w:r w:rsidR="00C53167">
        <w:rPr>
          <w:rFonts w:asciiTheme="majorHAnsi" w:hAnsiTheme="majorHAnsi" w:cstheme="majorHAnsi"/>
          <w:sz w:val="24"/>
          <w:szCs w:val="24"/>
          <w:lang w:val="tr-TR"/>
        </w:rPr>
        <w:t>s</w:t>
      </w:r>
      <w:r>
        <w:rPr>
          <w:rFonts w:asciiTheme="majorHAnsi" w:hAnsiTheme="majorHAnsi" w:cstheme="majorHAnsi"/>
          <w:sz w:val="24"/>
          <w:szCs w:val="24"/>
          <w:lang w:val="tr-TR"/>
        </w:rPr>
        <w:t>ment and 60%of the final asses</w:t>
      </w:r>
      <w:r w:rsidR="00C53167">
        <w:rPr>
          <w:rFonts w:asciiTheme="majorHAnsi" w:hAnsiTheme="majorHAnsi" w:cstheme="majorHAnsi"/>
          <w:sz w:val="24"/>
          <w:szCs w:val="24"/>
          <w:lang w:val="tr-TR"/>
        </w:rPr>
        <w:t>s</w:t>
      </w:r>
      <w:r>
        <w:rPr>
          <w:rFonts w:asciiTheme="majorHAnsi" w:hAnsiTheme="majorHAnsi" w:cstheme="majorHAnsi"/>
          <w:sz w:val="24"/>
          <w:szCs w:val="24"/>
          <w:lang w:val="tr-TR"/>
        </w:rPr>
        <w:t>ment add up to final grade.</w:t>
      </w:r>
    </w:p>
    <w:p w14:paraId="5AD56891" w14:textId="1609EB08" w:rsidR="00F93040" w:rsidRDefault="00F93040" w:rsidP="007826DA">
      <w:pPr>
        <w:jc w:val="both"/>
        <w:rPr>
          <w:rFonts w:asciiTheme="majorHAnsi" w:hAnsiTheme="majorHAnsi" w:cstheme="majorHAnsi"/>
          <w:sz w:val="24"/>
          <w:szCs w:val="24"/>
          <w:lang w:val="tr-TR"/>
        </w:rPr>
      </w:pPr>
      <w:r>
        <w:rPr>
          <w:rFonts w:asciiTheme="majorHAnsi" w:hAnsiTheme="majorHAnsi" w:cstheme="majorHAnsi"/>
          <w:sz w:val="24"/>
          <w:szCs w:val="24"/>
          <w:lang w:val="tr-TR"/>
        </w:rPr>
        <w:t>Project Report takes up 20 points, project presentation takes up 20 points and the project application takes up 60 points.</w:t>
      </w:r>
    </w:p>
    <w:p w14:paraId="3CBD9EA2" w14:textId="75E820AB" w:rsidR="00F93040" w:rsidRDefault="00F93040" w:rsidP="007826DA">
      <w:pPr>
        <w:jc w:val="both"/>
        <w:rPr>
          <w:rFonts w:asciiTheme="majorHAnsi" w:hAnsiTheme="majorHAnsi" w:cstheme="majorHAnsi"/>
          <w:sz w:val="24"/>
          <w:szCs w:val="24"/>
          <w:lang w:val="tr-TR"/>
        </w:rPr>
      </w:pPr>
      <w:r>
        <w:rPr>
          <w:rFonts w:asciiTheme="majorHAnsi" w:hAnsiTheme="majorHAnsi" w:cstheme="majorHAnsi"/>
          <w:sz w:val="24"/>
          <w:szCs w:val="24"/>
          <w:lang w:val="tr-TR"/>
        </w:rPr>
        <w:t>(2) Students attending the Graduation Project course is assessed upon their project report and application with the criteria specified within the “Graduation Project Guide” (APPENDIX-1) document.</w:t>
      </w:r>
    </w:p>
    <w:p w14:paraId="17DD6A01" w14:textId="2A1EAF71" w:rsidR="007826DA" w:rsidRDefault="009659CF" w:rsidP="007826DA">
      <w:pPr>
        <w:jc w:val="both"/>
        <w:rPr>
          <w:rFonts w:asciiTheme="majorHAnsi" w:hAnsiTheme="majorHAnsi" w:cstheme="majorHAnsi"/>
          <w:sz w:val="24"/>
          <w:szCs w:val="24"/>
          <w:lang w:val="tr-TR"/>
        </w:rPr>
      </w:pPr>
      <w:r>
        <w:rPr>
          <w:rFonts w:asciiTheme="majorHAnsi" w:hAnsiTheme="majorHAnsi" w:cstheme="majorHAnsi"/>
          <w:sz w:val="24"/>
          <w:szCs w:val="24"/>
          <w:lang w:val="tr-TR"/>
        </w:rPr>
        <w:t>(3)</w:t>
      </w:r>
      <w:r w:rsidRPr="009659CF">
        <w:rPr>
          <w:rFonts w:asciiTheme="majorHAnsi" w:hAnsiTheme="majorHAnsi" w:cstheme="majorHAnsi"/>
          <w:sz w:val="24"/>
          <w:szCs w:val="24"/>
          <w:lang w:val="tr-TR"/>
        </w:rPr>
        <w:t xml:space="preserve"> </w:t>
      </w:r>
      <w:r w:rsidR="00F93040">
        <w:rPr>
          <w:rFonts w:asciiTheme="majorHAnsi" w:hAnsiTheme="majorHAnsi" w:cstheme="majorHAnsi"/>
          <w:sz w:val="24"/>
          <w:szCs w:val="24"/>
          <w:lang w:val="tr-TR"/>
        </w:rPr>
        <w:t>The mid-year and final grades of VCD 492 Graduation project course is given on the scale of 100. Each student’s final grade is calculated on the scale of 100 and this calculated grade is converted into a letter grade according to the chart below.</w:t>
      </w:r>
    </w:p>
    <w:tbl>
      <w:tblPr>
        <w:tblStyle w:val="TabloKlavuzu"/>
        <w:tblW w:w="2680" w:type="pct"/>
        <w:jc w:val="center"/>
        <w:tblLook w:val="04A0" w:firstRow="1" w:lastRow="0" w:firstColumn="1" w:lastColumn="0" w:noHBand="0" w:noVBand="1"/>
      </w:tblPr>
      <w:tblGrid>
        <w:gridCol w:w="1524"/>
        <w:gridCol w:w="2055"/>
        <w:gridCol w:w="2005"/>
      </w:tblGrid>
      <w:tr w:rsidR="0001445B" w:rsidRPr="0001445B" w14:paraId="66D89109" w14:textId="77777777" w:rsidTr="00D975CC">
        <w:trPr>
          <w:jc w:val="center"/>
        </w:trPr>
        <w:tc>
          <w:tcPr>
            <w:tcW w:w="1365" w:type="pct"/>
          </w:tcPr>
          <w:p w14:paraId="058E28FE" w14:textId="15D28D98" w:rsidR="0001445B" w:rsidRPr="0001445B" w:rsidRDefault="00D975CC" w:rsidP="0001445B">
            <w:pPr>
              <w:jc w:val="center"/>
              <w:rPr>
                <w:rFonts w:asciiTheme="majorHAnsi" w:hAnsiTheme="majorHAnsi" w:cstheme="majorHAnsi"/>
                <w:b/>
              </w:rPr>
            </w:pPr>
            <w:r>
              <w:rPr>
                <w:rFonts w:asciiTheme="majorHAnsi" w:hAnsiTheme="majorHAnsi" w:cstheme="majorHAnsi"/>
                <w:b/>
              </w:rPr>
              <w:t>SCORE</w:t>
            </w:r>
          </w:p>
        </w:tc>
        <w:tc>
          <w:tcPr>
            <w:tcW w:w="1840" w:type="pct"/>
          </w:tcPr>
          <w:p w14:paraId="39C75D48" w14:textId="03FD94EA" w:rsidR="0001445B" w:rsidRPr="0001445B" w:rsidRDefault="00D975CC" w:rsidP="0001445B">
            <w:pPr>
              <w:jc w:val="center"/>
              <w:rPr>
                <w:rFonts w:asciiTheme="majorHAnsi" w:hAnsiTheme="majorHAnsi" w:cstheme="majorHAnsi"/>
                <w:b/>
              </w:rPr>
            </w:pPr>
            <w:r>
              <w:rPr>
                <w:rFonts w:asciiTheme="majorHAnsi" w:hAnsiTheme="majorHAnsi" w:cstheme="majorHAnsi"/>
                <w:b/>
              </w:rPr>
              <w:t>LETTER GRADE</w:t>
            </w:r>
          </w:p>
        </w:tc>
        <w:tc>
          <w:tcPr>
            <w:tcW w:w="1795" w:type="pct"/>
          </w:tcPr>
          <w:p w14:paraId="30527829" w14:textId="1D57190F" w:rsidR="0001445B" w:rsidRPr="0001445B" w:rsidRDefault="00D975CC" w:rsidP="0001445B">
            <w:pPr>
              <w:jc w:val="center"/>
              <w:rPr>
                <w:rFonts w:asciiTheme="majorHAnsi" w:hAnsiTheme="majorHAnsi" w:cstheme="majorHAnsi"/>
                <w:b/>
              </w:rPr>
            </w:pPr>
            <w:r>
              <w:rPr>
                <w:rFonts w:asciiTheme="majorHAnsi" w:hAnsiTheme="majorHAnsi" w:cstheme="majorHAnsi"/>
                <w:b/>
              </w:rPr>
              <w:t>4 POINT GRADE</w:t>
            </w:r>
          </w:p>
        </w:tc>
      </w:tr>
      <w:tr w:rsidR="0001445B" w:rsidRPr="0001445B" w14:paraId="198D1224" w14:textId="77777777" w:rsidTr="00D975CC">
        <w:trPr>
          <w:jc w:val="center"/>
        </w:trPr>
        <w:tc>
          <w:tcPr>
            <w:tcW w:w="1365" w:type="pct"/>
          </w:tcPr>
          <w:p w14:paraId="1D4105CD" w14:textId="77777777" w:rsidR="0001445B" w:rsidRPr="0001445B" w:rsidRDefault="0001445B" w:rsidP="0001445B">
            <w:pPr>
              <w:rPr>
                <w:rFonts w:asciiTheme="majorHAnsi" w:hAnsiTheme="majorHAnsi" w:cstheme="majorHAnsi"/>
              </w:rPr>
            </w:pPr>
            <w:r w:rsidRPr="0001445B">
              <w:rPr>
                <w:rFonts w:asciiTheme="majorHAnsi" w:hAnsiTheme="majorHAnsi" w:cstheme="majorHAnsi"/>
              </w:rPr>
              <w:t>90 – 100</w:t>
            </w:r>
          </w:p>
        </w:tc>
        <w:tc>
          <w:tcPr>
            <w:tcW w:w="1840" w:type="pct"/>
          </w:tcPr>
          <w:p w14:paraId="628842CB"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AA</w:t>
            </w:r>
          </w:p>
        </w:tc>
        <w:tc>
          <w:tcPr>
            <w:tcW w:w="1795" w:type="pct"/>
          </w:tcPr>
          <w:p w14:paraId="20773DDD"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4.0</w:t>
            </w:r>
          </w:p>
        </w:tc>
      </w:tr>
      <w:tr w:rsidR="0001445B" w:rsidRPr="0001445B" w14:paraId="4B37F806" w14:textId="77777777" w:rsidTr="00D975CC">
        <w:trPr>
          <w:jc w:val="center"/>
        </w:trPr>
        <w:tc>
          <w:tcPr>
            <w:tcW w:w="1365" w:type="pct"/>
          </w:tcPr>
          <w:p w14:paraId="53FDB429" w14:textId="77777777" w:rsidR="0001445B" w:rsidRPr="0001445B" w:rsidRDefault="0001445B" w:rsidP="0001445B">
            <w:pPr>
              <w:rPr>
                <w:rFonts w:asciiTheme="majorHAnsi" w:hAnsiTheme="majorHAnsi" w:cstheme="majorHAnsi"/>
              </w:rPr>
            </w:pPr>
            <w:r w:rsidRPr="0001445B">
              <w:rPr>
                <w:rFonts w:asciiTheme="majorHAnsi" w:hAnsiTheme="majorHAnsi" w:cstheme="majorHAnsi"/>
              </w:rPr>
              <w:t>85 – 89</w:t>
            </w:r>
          </w:p>
        </w:tc>
        <w:tc>
          <w:tcPr>
            <w:tcW w:w="1840" w:type="pct"/>
          </w:tcPr>
          <w:p w14:paraId="46F574DE"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BA</w:t>
            </w:r>
          </w:p>
        </w:tc>
        <w:tc>
          <w:tcPr>
            <w:tcW w:w="1795" w:type="pct"/>
          </w:tcPr>
          <w:p w14:paraId="519138AC"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3.5</w:t>
            </w:r>
          </w:p>
        </w:tc>
      </w:tr>
      <w:tr w:rsidR="0001445B" w:rsidRPr="0001445B" w14:paraId="6F4C11FB" w14:textId="77777777" w:rsidTr="00D975CC">
        <w:trPr>
          <w:jc w:val="center"/>
        </w:trPr>
        <w:tc>
          <w:tcPr>
            <w:tcW w:w="1365" w:type="pct"/>
          </w:tcPr>
          <w:p w14:paraId="3D32DA58" w14:textId="77777777" w:rsidR="0001445B" w:rsidRPr="0001445B" w:rsidRDefault="0001445B" w:rsidP="0001445B">
            <w:pPr>
              <w:rPr>
                <w:rFonts w:asciiTheme="majorHAnsi" w:hAnsiTheme="majorHAnsi" w:cstheme="majorHAnsi"/>
              </w:rPr>
            </w:pPr>
            <w:r w:rsidRPr="0001445B">
              <w:rPr>
                <w:rFonts w:asciiTheme="majorHAnsi" w:hAnsiTheme="majorHAnsi" w:cstheme="majorHAnsi"/>
              </w:rPr>
              <w:t>80 – 84</w:t>
            </w:r>
          </w:p>
        </w:tc>
        <w:tc>
          <w:tcPr>
            <w:tcW w:w="1840" w:type="pct"/>
          </w:tcPr>
          <w:p w14:paraId="62EF257A"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BB</w:t>
            </w:r>
          </w:p>
        </w:tc>
        <w:tc>
          <w:tcPr>
            <w:tcW w:w="1795" w:type="pct"/>
          </w:tcPr>
          <w:p w14:paraId="0B7DAC6A"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3.0</w:t>
            </w:r>
          </w:p>
        </w:tc>
      </w:tr>
      <w:tr w:rsidR="0001445B" w:rsidRPr="0001445B" w14:paraId="52B83536" w14:textId="77777777" w:rsidTr="00D975CC">
        <w:trPr>
          <w:jc w:val="center"/>
        </w:trPr>
        <w:tc>
          <w:tcPr>
            <w:tcW w:w="1365" w:type="pct"/>
          </w:tcPr>
          <w:p w14:paraId="545AC238" w14:textId="77777777" w:rsidR="0001445B" w:rsidRPr="0001445B" w:rsidRDefault="0001445B" w:rsidP="0001445B">
            <w:pPr>
              <w:rPr>
                <w:rFonts w:asciiTheme="majorHAnsi" w:hAnsiTheme="majorHAnsi" w:cstheme="majorHAnsi"/>
              </w:rPr>
            </w:pPr>
            <w:r w:rsidRPr="0001445B">
              <w:rPr>
                <w:rFonts w:asciiTheme="majorHAnsi" w:hAnsiTheme="majorHAnsi" w:cstheme="majorHAnsi"/>
              </w:rPr>
              <w:t>75 – 79</w:t>
            </w:r>
          </w:p>
        </w:tc>
        <w:tc>
          <w:tcPr>
            <w:tcW w:w="1840" w:type="pct"/>
          </w:tcPr>
          <w:p w14:paraId="38D9B7E2"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CB</w:t>
            </w:r>
          </w:p>
        </w:tc>
        <w:tc>
          <w:tcPr>
            <w:tcW w:w="1795" w:type="pct"/>
          </w:tcPr>
          <w:p w14:paraId="13703544"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2.5</w:t>
            </w:r>
          </w:p>
        </w:tc>
      </w:tr>
      <w:tr w:rsidR="0001445B" w:rsidRPr="0001445B" w14:paraId="56D71416" w14:textId="77777777" w:rsidTr="00D975CC">
        <w:trPr>
          <w:jc w:val="center"/>
        </w:trPr>
        <w:tc>
          <w:tcPr>
            <w:tcW w:w="1365" w:type="pct"/>
          </w:tcPr>
          <w:p w14:paraId="7FDE4BB4" w14:textId="77777777" w:rsidR="0001445B" w:rsidRPr="0001445B" w:rsidRDefault="0001445B" w:rsidP="0001445B">
            <w:pPr>
              <w:rPr>
                <w:rFonts w:asciiTheme="majorHAnsi" w:hAnsiTheme="majorHAnsi" w:cstheme="majorHAnsi"/>
              </w:rPr>
            </w:pPr>
            <w:r w:rsidRPr="0001445B">
              <w:rPr>
                <w:rFonts w:asciiTheme="majorHAnsi" w:hAnsiTheme="majorHAnsi" w:cstheme="majorHAnsi"/>
              </w:rPr>
              <w:t>70 – 74</w:t>
            </w:r>
          </w:p>
        </w:tc>
        <w:tc>
          <w:tcPr>
            <w:tcW w:w="1840" w:type="pct"/>
          </w:tcPr>
          <w:p w14:paraId="0E0B3899"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CC</w:t>
            </w:r>
          </w:p>
        </w:tc>
        <w:tc>
          <w:tcPr>
            <w:tcW w:w="1795" w:type="pct"/>
          </w:tcPr>
          <w:p w14:paraId="5F86F0F7"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2.0</w:t>
            </w:r>
          </w:p>
        </w:tc>
      </w:tr>
      <w:tr w:rsidR="0001445B" w:rsidRPr="0001445B" w14:paraId="784551FE" w14:textId="77777777" w:rsidTr="00D975CC">
        <w:trPr>
          <w:jc w:val="center"/>
        </w:trPr>
        <w:tc>
          <w:tcPr>
            <w:tcW w:w="1365" w:type="pct"/>
          </w:tcPr>
          <w:p w14:paraId="142A8076" w14:textId="77777777" w:rsidR="0001445B" w:rsidRPr="0001445B" w:rsidRDefault="0001445B" w:rsidP="0001445B">
            <w:pPr>
              <w:rPr>
                <w:rFonts w:asciiTheme="majorHAnsi" w:hAnsiTheme="majorHAnsi" w:cstheme="majorHAnsi"/>
              </w:rPr>
            </w:pPr>
            <w:r w:rsidRPr="0001445B">
              <w:rPr>
                <w:rFonts w:asciiTheme="majorHAnsi" w:hAnsiTheme="majorHAnsi" w:cstheme="majorHAnsi"/>
              </w:rPr>
              <w:t>60 – 69</w:t>
            </w:r>
          </w:p>
        </w:tc>
        <w:tc>
          <w:tcPr>
            <w:tcW w:w="1840" w:type="pct"/>
          </w:tcPr>
          <w:p w14:paraId="3D8EFAFF"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DC</w:t>
            </w:r>
          </w:p>
        </w:tc>
        <w:tc>
          <w:tcPr>
            <w:tcW w:w="1795" w:type="pct"/>
          </w:tcPr>
          <w:p w14:paraId="313FD118"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1.5</w:t>
            </w:r>
          </w:p>
        </w:tc>
      </w:tr>
      <w:tr w:rsidR="0001445B" w:rsidRPr="0001445B" w14:paraId="1A57FF8D" w14:textId="77777777" w:rsidTr="00D975CC">
        <w:trPr>
          <w:jc w:val="center"/>
        </w:trPr>
        <w:tc>
          <w:tcPr>
            <w:tcW w:w="1365" w:type="pct"/>
          </w:tcPr>
          <w:p w14:paraId="16677A08" w14:textId="77777777" w:rsidR="0001445B" w:rsidRPr="0001445B" w:rsidRDefault="0001445B" w:rsidP="0001445B">
            <w:pPr>
              <w:rPr>
                <w:rFonts w:asciiTheme="majorHAnsi" w:hAnsiTheme="majorHAnsi" w:cstheme="majorHAnsi"/>
              </w:rPr>
            </w:pPr>
            <w:r w:rsidRPr="0001445B">
              <w:rPr>
                <w:rFonts w:asciiTheme="majorHAnsi" w:hAnsiTheme="majorHAnsi" w:cstheme="majorHAnsi"/>
              </w:rPr>
              <w:t>50 – 59</w:t>
            </w:r>
          </w:p>
        </w:tc>
        <w:tc>
          <w:tcPr>
            <w:tcW w:w="1840" w:type="pct"/>
          </w:tcPr>
          <w:p w14:paraId="1AC14905"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DD</w:t>
            </w:r>
          </w:p>
        </w:tc>
        <w:tc>
          <w:tcPr>
            <w:tcW w:w="1795" w:type="pct"/>
          </w:tcPr>
          <w:p w14:paraId="041AFC91"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1.0</w:t>
            </w:r>
          </w:p>
        </w:tc>
      </w:tr>
      <w:tr w:rsidR="0001445B" w:rsidRPr="0001445B" w14:paraId="6569CC1A" w14:textId="77777777" w:rsidTr="00D975CC">
        <w:trPr>
          <w:jc w:val="center"/>
        </w:trPr>
        <w:tc>
          <w:tcPr>
            <w:tcW w:w="1365" w:type="pct"/>
          </w:tcPr>
          <w:p w14:paraId="3CF37287" w14:textId="2A21CA11" w:rsidR="0001445B" w:rsidRPr="0001445B" w:rsidRDefault="0001445B" w:rsidP="00D975CC">
            <w:pPr>
              <w:rPr>
                <w:rFonts w:asciiTheme="majorHAnsi" w:hAnsiTheme="majorHAnsi" w:cstheme="majorHAnsi"/>
              </w:rPr>
            </w:pPr>
            <w:r w:rsidRPr="0001445B">
              <w:rPr>
                <w:rFonts w:asciiTheme="majorHAnsi" w:hAnsiTheme="majorHAnsi" w:cstheme="majorHAnsi"/>
              </w:rPr>
              <w:t xml:space="preserve">49 </w:t>
            </w:r>
            <w:r w:rsidR="00D975CC">
              <w:rPr>
                <w:rFonts w:asciiTheme="majorHAnsi" w:hAnsiTheme="majorHAnsi" w:cstheme="majorHAnsi"/>
              </w:rPr>
              <w:t>and below</w:t>
            </w:r>
            <w:r w:rsidRPr="0001445B">
              <w:rPr>
                <w:rFonts w:asciiTheme="majorHAnsi" w:hAnsiTheme="majorHAnsi" w:cstheme="majorHAnsi"/>
              </w:rPr>
              <w:t xml:space="preserve"> </w:t>
            </w:r>
          </w:p>
        </w:tc>
        <w:tc>
          <w:tcPr>
            <w:tcW w:w="1840" w:type="pct"/>
          </w:tcPr>
          <w:p w14:paraId="627D889F"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FF</w:t>
            </w:r>
          </w:p>
        </w:tc>
        <w:tc>
          <w:tcPr>
            <w:tcW w:w="1795" w:type="pct"/>
          </w:tcPr>
          <w:p w14:paraId="04EF24F7" w14:textId="77777777" w:rsidR="0001445B" w:rsidRPr="0001445B" w:rsidRDefault="0001445B" w:rsidP="0001445B">
            <w:pPr>
              <w:jc w:val="center"/>
              <w:rPr>
                <w:rFonts w:asciiTheme="majorHAnsi" w:hAnsiTheme="majorHAnsi" w:cstheme="majorHAnsi"/>
              </w:rPr>
            </w:pPr>
            <w:r w:rsidRPr="0001445B">
              <w:rPr>
                <w:rFonts w:asciiTheme="majorHAnsi" w:hAnsiTheme="majorHAnsi" w:cstheme="majorHAnsi"/>
              </w:rPr>
              <w:t>0.0</w:t>
            </w:r>
          </w:p>
        </w:tc>
      </w:tr>
    </w:tbl>
    <w:p w14:paraId="0EAC5D90" w14:textId="77777777" w:rsidR="0001445B" w:rsidRDefault="0001445B" w:rsidP="007826DA">
      <w:pPr>
        <w:jc w:val="both"/>
        <w:rPr>
          <w:rFonts w:asciiTheme="majorHAnsi" w:hAnsiTheme="majorHAnsi" w:cstheme="majorHAnsi"/>
          <w:sz w:val="24"/>
          <w:szCs w:val="24"/>
          <w:lang w:val="tr-TR"/>
        </w:rPr>
      </w:pPr>
    </w:p>
    <w:p w14:paraId="43A4B37F" w14:textId="4F7B4855" w:rsidR="00F93040" w:rsidRDefault="00F93040" w:rsidP="003279FF">
      <w:pPr>
        <w:jc w:val="both"/>
        <w:rPr>
          <w:rFonts w:asciiTheme="majorHAnsi" w:hAnsiTheme="majorHAnsi" w:cstheme="majorHAnsi"/>
          <w:sz w:val="24"/>
          <w:szCs w:val="24"/>
          <w:lang w:val="tr-TR"/>
        </w:rPr>
      </w:pPr>
      <w:r>
        <w:rPr>
          <w:rFonts w:asciiTheme="majorHAnsi" w:hAnsiTheme="majorHAnsi" w:cstheme="majorHAnsi"/>
          <w:sz w:val="24"/>
          <w:szCs w:val="24"/>
          <w:lang w:val="tr-TR"/>
        </w:rPr>
        <w:t>APPENDIX</w:t>
      </w:r>
      <w:r w:rsidR="003279FF" w:rsidRPr="00F85868">
        <w:rPr>
          <w:rFonts w:asciiTheme="majorHAnsi" w:hAnsiTheme="majorHAnsi" w:cstheme="majorHAnsi"/>
          <w:sz w:val="24"/>
          <w:szCs w:val="24"/>
          <w:lang w:val="tr-TR"/>
        </w:rPr>
        <w:t xml:space="preserve"> </w:t>
      </w:r>
      <w:r w:rsidR="000040A5" w:rsidRPr="00F85868">
        <w:rPr>
          <w:rFonts w:asciiTheme="majorHAnsi" w:hAnsiTheme="majorHAnsi" w:cstheme="majorHAnsi"/>
          <w:sz w:val="24"/>
          <w:szCs w:val="24"/>
          <w:lang w:val="tr-TR"/>
        </w:rPr>
        <w:t>16</w:t>
      </w:r>
      <w:r w:rsidR="003279FF" w:rsidRPr="00F85868">
        <w:rPr>
          <w:rFonts w:asciiTheme="majorHAnsi" w:hAnsiTheme="majorHAnsi" w:cstheme="majorHAnsi"/>
          <w:sz w:val="24"/>
          <w:szCs w:val="24"/>
          <w:lang w:val="tr-TR"/>
        </w:rPr>
        <w:t xml:space="preserve">– (1) </w:t>
      </w:r>
      <w:r>
        <w:rPr>
          <w:rFonts w:asciiTheme="majorHAnsi" w:hAnsiTheme="majorHAnsi" w:cstheme="majorHAnsi"/>
          <w:sz w:val="24"/>
          <w:szCs w:val="24"/>
          <w:lang w:val="tr-TR"/>
        </w:rPr>
        <w:t>The</w:t>
      </w:r>
      <w:r w:rsidR="002D65D3">
        <w:rPr>
          <w:rFonts w:asciiTheme="majorHAnsi" w:hAnsiTheme="majorHAnsi" w:cstheme="majorHAnsi"/>
          <w:sz w:val="24"/>
          <w:szCs w:val="24"/>
          <w:lang w:val="tr-TR"/>
        </w:rPr>
        <w:t xml:space="preserve"> grades regarding</w:t>
      </w:r>
      <w:r>
        <w:rPr>
          <w:rFonts w:asciiTheme="majorHAnsi" w:hAnsiTheme="majorHAnsi" w:cstheme="majorHAnsi"/>
          <w:sz w:val="24"/>
          <w:szCs w:val="24"/>
          <w:lang w:val="tr-TR"/>
        </w:rPr>
        <w:t xml:space="preserve"> mid-year and final examination file contents</w:t>
      </w:r>
      <w:r w:rsidR="002D65D3">
        <w:rPr>
          <w:rFonts w:asciiTheme="majorHAnsi" w:hAnsiTheme="majorHAnsi" w:cstheme="majorHAnsi"/>
          <w:sz w:val="24"/>
          <w:szCs w:val="24"/>
          <w:lang w:val="tr-TR"/>
        </w:rPr>
        <w:t xml:space="preserve"> is calculated with the criteria specified within the </w:t>
      </w:r>
      <w:r w:rsidR="002D65D3">
        <w:rPr>
          <w:rFonts w:asciiTheme="majorHAnsi" w:hAnsiTheme="majorHAnsi" w:cstheme="majorHAnsi"/>
          <w:sz w:val="24"/>
          <w:szCs w:val="24"/>
          <w:lang w:val="tr-TR"/>
        </w:rPr>
        <w:t>“Graduation Project Guide” (APPENDIX-1) document.</w:t>
      </w:r>
      <w:r w:rsidR="002D65D3">
        <w:rPr>
          <w:rFonts w:asciiTheme="majorHAnsi" w:hAnsiTheme="majorHAnsi" w:cstheme="majorHAnsi"/>
          <w:sz w:val="24"/>
          <w:szCs w:val="24"/>
          <w:lang w:val="tr-TR"/>
        </w:rPr>
        <w:t xml:space="preserve"> Those grades then put into the “Graduation Project Mid-Year Asses</w:t>
      </w:r>
      <w:r w:rsidR="00C53167">
        <w:rPr>
          <w:rFonts w:asciiTheme="majorHAnsi" w:hAnsiTheme="majorHAnsi" w:cstheme="majorHAnsi"/>
          <w:sz w:val="24"/>
          <w:szCs w:val="24"/>
          <w:lang w:val="tr-TR"/>
        </w:rPr>
        <w:t>s</w:t>
      </w:r>
      <w:r w:rsidR="002D65D3">
        <w:rPr>
          <w:rFonts w:asciiTheme="majorHAnsi" w:hAnsiTheme="majorHAnsi" w:cstheme="majorHAnsi"/>
          <w:sz w:val="24"/>
          <w:szCs w:val="24"/>
          <w:lang w:val="tr-TR"/>
        </w:rPr>
        <w:t>ment Form” (APPENDIX-4).</w:t>
      </w:r>
    </w:p>
    <w:p w14:paraId="361FEA32" w14:textId="41F9CB56" w:rsidR="002D65D3" w:rsidRDefault="002D65D3" w:rsidP="003279FF">
      <w:pPr>
        <w:jc w:val="both"/>
        <w:rPr>
          <w:rFonts w:asciiTheme="majorHAnsi" w:hAnsiTheme="majorHAnsi" w:cstheme="majorHAnsi"/>
          <w:sz w:val="24"/>
          <w:szCs w:val="24"/>
          <w:lang w:val="tr-TR"/>
        </w:rPr>
      </w:pPr>
      <w:r>
        <w:rPr>
          <w:rFonts w:asciiTheme="majorHAnsi" w:hAnsiTheme="majorHAnsi" w:cstheme="majorHAnsi"/>
          <w:sz w:val="24"/>
          <w:szCs w:val="24"/>
          <w:lang w:val="tr-TR"/>
        </w:rPr>
        <w:t xml:space="preserve"> </w:t>
      </w:r>
      <w:r w:rsidR="00BF7D0C">
        <w:rPr>
          <w:rFonts w:asciiTheme="majorHAnsi" w:hAnsiTheme="majorHAnsi" w:cstheme="majorHAnsi"/>
          <w:sz w:val="24"/>
          <w:szCs w:val="24"/>
          <w:lang w:val="tr-TR"/>
        </w:rPr>
        <w:t xml:space="preserve">(2) </w:t>
      </w:r>
      <w:r>
        <w:rPr>
          <w:rFonts w:asciiTheme="majorHAnsi" w:hAnsiTheme="majorHAnsi" w:cstheme="majorHAnsi"/>
          <w:sz w:val="24"/>
          <w:szCs w:val="24"/>
          <w:lang w:val="tr-TR"/>
        </w:rPr>
        <w:t xml:space="preserve">A jury of 3 instructor </w:t>
      </w:r>
      <w:r w:rsidR="00756969">
        <w:rPr>
          <w:rFonts w:asciiTheme="majorHAnsi" w:hAnsiTheme="majorHAnsi" w:cstheme="majorHAnsi"/>
          <w:sz w:val="24"/>
          <w:szCs w:val="24"/>
          <w:lang w:val="tr-TR"/>
        </w:rPr>
        <w:t>including the advisor of the student is picked by the Department Administration in order to assess the projects which are produced within the terms of the</w:t>
      </w:r>
      <w:r w:rsidR="00C53167">
        <w:rPr>
          <w:rFonts w:asciiTheme="majorHAnsi" w:hAnsiTheme="majorHAnsi" w:cstheme="majorHAnsi"/>
          <w:sz w:val="24"/>
          <w:szCs w:val="24"/>
          <w:lang w:val="tr-TR"/>
        </w:rPr>
        <w:t xml:space="preserve"> </w:t>
      </w:r>
      <w:r w:rsidR="00C53167">
        <w:rPr>
          <w:rFonts w:asciiTheme="majorHAnsi" w:hAnsiTheme="majorHAnsi" w:cstheme="majorHAnsi"/>
          <w:sz w:val="24"/>
          <w:szCs w:val="24"/>
          <w:lang w:val="tr-TR"/>
        </w:rPr>
        <w:t>“Graduation Project Guide” (APPENDIX-1)</w:t>
      </w:r>
      <w:r w:rsidR="00C53167">
        <w:rPr>
          <w:rFonts w:asciiTheme="majorHAnsi" w:hAnsiTheme="majorHAnsi" w:cstheme="majorHAnsi"/>
          <w:sz w:val="24"/>
          <w:szCs w:val="24"/>
          <w:lang w:val="tr-TR"/>
        </w:rPr>
        <w:t xml:space="preserve"> document and cleared for final examination. Project jury is required to fill out the “Graduation Project Assessment Form” (APPENDIX-5) document, then the mean value of the 3 final grades given by 3 jury members is calculated which becomes the final grade of the project.</w:t>
      </w:r>
    </w:p>
    <w:p w14:paraId="60168F30" w14:textId="0F387C0B" w:rsidR="002C65DB" w:rsidRDefault="00C53167" w:rsidP="00C53167">
      <w:pPr>
        <w:jc w:val="both"/>
        <w:rPr>
          <w:rFonts w:asciiTheme="majorHAnsi" w:hAnsiTheme="majorHAnsi" w:cstheme="majorHAnsi"/>
          <w:sz w:val="24"/>
          <w:szCs w:val="24"/>
          <w:lang w:val="tr-TR"/>
        </w:rPr>
      </w:pPr>
      <w:r>
        <w:rPr>
          <w:rFonts w:asciiTheme="majorHAnsi" w:hAnsiTheme="majorHAnsi" w:cstheme="majorHAnsi"/>
          <w:sz w:val="24"/>
          <w:szCs w:val="24"/>
          <w:lang w:val="tr-TR"/>
        </w:rPr>
        <w:t>Final grade of the VCD 492 course is given by the advisor at the end of the semester and put into the “</w:t>
      </w:r>
      <w:r>
        <w:rPr>
          <w:rFonts w:asciiTheme="majorHAnsi" w:hAnsiTheme="majorHAnsi" w:cstheme="majorHAnsi"/>
          <w:sz w:val="24"/>
          <w:szCs w:val="24"/>
          <w:lang w:val="tr-TR"/>
        </w:rPr>
        <w:t>Graduation Project Assesment Form</w:t>
      </w:r>
      <w:r>
        <w:rPr>
          <w:rFonts w:asciiTheme="majorHAnsi" w:hAnsiTheme="majorHAnsi" w:cstheme="majorHAnsi"/>
          <w:sz w:val="24"/>
          <w:szCs w:val="24"/>
          <w:lang w:val="tr-TR"/>
        </w:rPr>
        <w:t>” (APPENDIX-6) document.</w:t>
      </w:r>
      <w:r w:rsidR="00051E55">
        <w:rPr>
          <w:rFonts w:asciiTheme="majorHAnsi" w:hAnsiTheme="majorHAnsi" w:cstheme="majorHAnsi"/>
          <w:sz w:val="24"/>
          <w:szCs w:val="24"/>
          <w:lang w:val="tr-TR"/>
        </w:rPr>
        <w:t xml:space="preserve"> </w:t>
      </w:r>
    </w:p>
    <w:p w14:paraId="37CE468B" w14:textId="77777777" w:rsidR="00051E55" w:rsidRDefault="00051E55" w:rsidP="003279FF">
      <w:pPr>
        <w:jc w:val="both"/>
        <w:rPr>
          <w:rFonts w:asciiTheme="majorHAnsi" w:hAnsiTheme="majorHAnsi" w:cstheme="majorHAnsi"/>
          <w:sz w:val="24"/>
          <w:szCs w:val="24"/>
          <w:lang w:val="tr-TR"/>
        </w:rPr>
      </w:pPr>
    </w:p>
    <w:p w14:paraId="6E1E3E9F" w14:textId="77777777" w:rsidR="00036C96" w:rsidRDefault="00036C96" w:rsidP="003279FF">
      <w:pPr>
        <w:jc w:val="both"/>
        <w:rPr>
          <w:rFonts w:asciiTheme="majorHAnsi" w:hAnsiTheme="majorHAnsi" w:cstheme="majorHAnsi"/>
          <w:sz w:val="24"/>
          <w:szCs w:val="24"/>
          <w:lang w:val="tr-TR"/>
        </w:rPr>
      </w:pPr>
    </w:p>
    <w:p w14:paraId="118E4CF9" w14:textId="77777777" w:rsidR="0020503F" w:rsidRDefault="0020503F" w:rsidP="003279FF">
      <w:pPr>
        <w:jc w:val="both"/>
        <w:rPr>
          <w:rFonts w:asciiTheme="majorHAnsi" w:hAnsiTheme="majorHAnsi" w:cstheme="majorHAnsi"/>
          <w:sz w:val="24"/>
          <w:szCs w:val="24"/>
          <w:lang w:val="tr-TR"/>
        </w:rPr>
      </w:pPr>
    </w:p>
    <w:p w14:paraId="1B2BAF98" w14:textId="77777777" w:rsidR="0020503F" w:rsidRDefault="0020503F" w:rsidP="003279FF">
      <w:pPr>
        <w:jc w:val="both"/>
        <w:rPr>
          <w:rFonts w:asciiTheme="majorHAnsi" w:hAnsiTheme="majorHAnsi" w:cstheme="majorHAnsi"/>
          <w:sz w:val="24"/>
          <w:szCs w:val="24"/>
          <w:lang w:val="tr-TR"/>
        </w:rPr>
      </w:pPr>
    </w:p>
    <w:p w14:paraId="763D4ABB" w14:textId="77777777" w:rsidR="00F93040" w:rsidRDefault="00F93040" w:rsidP="003279FF">
      <w:pPr>
        <w:jc w:val="both"/>
        <w:rPr>
          <w:rFonts w:asciiTheme="majorHAnsi" w:hAnsiTheme="majorHAnsi" w:cstheme="majorHAnsi"/>
          <w:sz w:val="24"/>
          <w:szCs w:val="24"/>
          <w:lang w:val="tr-TR"/>
        </w:rPr>
      </w:pPr>
    </w:p>
    <w:p w14:paraId="75FC2A77" w14:textId="77777777" w:rsidR="0020503F" w:rsidRDefault="0020503F" w:rsidP="003279FF">
      <w:pPr>
        <w:jc w:val="both"/>
        <w:rPr>
          <w:rFonts w:asciiTheme="majorHAnsi" w:hAnsiTheme="majorHAnsi" w:cstheme="majorHAnsi"/>
          <w:sz w:val="24"/>
          <w:szCs w:val="24"/>
          <w:lang w:val="tr-TR"/>
        </w:rPr>
      </w:pPr>
    </w:p>
    <w:p w14:paraId="5880BB30" w14:textId="77777777" w:rsidR="008F1676" w:rsidRDefault="008F1676" w:rsidP="003279FF">
      <w:pPr>
        <w:jc w:val="both"/>
        <w:rPr>
          <w:rFonts w:asciiTheme="majorHAnsi" w:hAnsiTheme="majorHAnsi" w:cstheme="majorHAnsi"/>
          <w:sz w:val="24"/>
          <w:szCs w:val="24"/>
          <w:lang w:val="tr-TR"/>
        </w:rPr>
      </w:pPr>
    </w:p>
    <w:p w14:paraId="5D99F973" w14:textId="77777777" w:rsidR="008F1676" w:rsidRDefault="008F1676" w:rsidP="003279FF">
      <w:pPr>
        <w:jc w:val="both"/>
        <w:rPr>
          <w:rFonts w:asciiTheme="majorHAnsi" w:hAnsiTheme="majorHAnsi" w:cstheme="majorHAnsi"/>
          <w:sz w:val="24"/>
          <w:szCs w:val="24"/>
          <w:lang w:val="tr-TR"/>
        </w:rPr>
      </w:pPr>
    </w:p>
    <w:p w14:paraId="7703A8E2" w14:textId="77777777" w:rsidR="008F1676" w:rsidRDefault="008F1676" w:rsidP="003279FF">
      <w:pPr>
        <w:jc w:val="both"/>
        <w:rPr>
          <w:rFonts w:asciiTheme="majorHAnsi" w:hAnsiTheme="majorHAnsi" w:cstheme="majorHAnsi"/>
          <w:sz w:val="24"/>
          <w:szCs w:val="24"/>
          <w:lang w:val="tr-TR"/>
        </w:rPr>
      </w:pPr>
    </w:p>
    <w:p w14:paraId="7E63030A" w14:textId="72DB10FF" w:rsidR="00EB0C58" w:rsidRPr="00EB0C58" w:rsidRDefault="00D975CC" w:rsidP="00EB0C58">
      <w:pPr>
        <w:jc w:val="center"/>
        <w:rPr>
          <w:rFonts w:asciiTheme="majorHAnsi" w:hAnsiTheme="majorHAnsi" w:cstheme="majorHAnsi"/>
          <w:b/>
          <w:sz w:val="24"/>
          <w:szCs w:val="24"/>
          <w:lang w:val="tr-TR"/>
        </w:rPr>
      </w:pPr>
      <w:r>
        <w:rPr>
          <w:rFonts w:asciiTheme="majorHAnsi" w:hAnsiTheme="majorHAnsi" w:cstheme="majorHAnsi"/>
          <w:b/>
          <w:sz w:val="24"/>
          <w:szCs w:val="24"/>
          <w:lang w:val="tr-TR"/>
        </w:rPr>
        <w:lastRenderedPageBreak/>
        <w:t>THIRD CHAPTER</w:t>
      </w:r>
    </w:p>
    <w:p w14:paraId="40AA8FFD" w14:textId="2267A47B" w:rsidR="00EB0C58" w:rsidRPr="00EB0C58" w:rsidRDefault="00C53167" w:rsidP="00EB0C58">
      <w:pPr>
        <w:jc w:val="center"/>
        <w:rPr>
          <w:rFonts w:asciiTheme="majorHAnsi" w:hAnsiTheme="majorHAnsi" w:cstheme="majorHAnsi"/>
          <w:b/>
          <w:sz w:val="24"/>
          <w:szCs w:val="24"/>
          <w:lang w:val="tr-TR"/>
        </w:rPr>
      </w:pPr>
      <w:r>
        <w:rPr>
          <w:rFonts w:asciiTheme="majorHAnsi" w:hAnsiTheme="majorHAnsi" w:cstheme="majorHAnsi"/>
          <w:b/>
          <w:sz w:val="24"/>
          <w:szCs w:val="24"/>
          <w:lang w:val="tr-TR"/>
        </w:rPr>
        <w:t xml:space="preserve">Final </w:t>
      </w:r>
      <w:r w:rsidR="004C67AB">
        <w:rPr>
          <w:rFonts w:asciiTheme="majorHAnsi" w:hAnsiTheme="majorHAnsi" w:cstheme="majorHAnsi"/>
          <w:b/>
          <w:sz w:val="24"/>
          <w:szCs w:val="24"/>
          <w:lang w:val="tr-TR"/>
        </w:rPr>
        <w:t>Rul</w:t>
      </w:r>
      <w:r w:rsidR="00376CD6">
        <w:rPr>
          <w:rFonts w:asciiTheme="majorHAnsi" w:hAnsiTheme="majorHAnsi" w:cstheme="majorHAnsi"/>
          <w:b/>
          <w:sz w:val="24"/>
          <w:szCs w:val="24"/>
          <w:lang w:val="tr-TR"/>
        </w:rPr>
        <w:t>ing</w:t>
      </w:r>
      <w:r>
        <w:rPr>
          <w:rFonts w:asciiTheme="majorHAnsi" w:hAnsiTheme="majorHAnsi" w:cstheme="majorHAnsi"/>
          <w:b/>
          <w:sz w:val="24"/>
          <w:szCs w:val="24"/>
          <w:lang w:val="tr-TR"/>
        </w:rPr>
        <w:t>s</w:t>
      </w:r>
    </w:p>
    <w:p w14:paraId="652F9645" w14:textId="77777777" w:rsidR="00EB0C58" w:rsidRPr="00EB0C58" w:rsidRDefault="00EB0C58">
      <w:pPr>
        <w:jc w:val="both"/>
        <w:rPr>
          <w:rFonts w:asciiTheme="majorHAnsi" w:hAnsiTheme="majorHAnsi" w:cstheme="majorHAnsi"/>
          <w:b/>
          <w:sz w:val="24"/>
          <w:szCs w:val="24"/>
          <w:lang w:val="tr-TR"/>
        </w:rPr>
      </w:pPr>
      <w:r w:rsidRPr="00EB0C58">
        <w:rPr>
          <w:rFonts w:asciiTheme="majorHAnsi" w:hAnsiTheme="majorHAnsi" w:cstheme="majorHAnsi"/>
          <w:b/>
          <w:sz w:val="24"/>
          <w:szCs w:val="24"/>
          <w:lang w:val="tr-TR"/>
        </w:rPr>
        <w:t xml:space="preserve">Yürürlük </w:t>
      </w:r>
    </w:p>
    <w:p w14:paraId="0F801F3A" w14:textId="27B15A00" w:rsidR="004C67AB" w:rsidRDefault="004C67AB">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0040A5">
        <w:rPr>
          <w:rFonts w:asciiTheme="majorHAnsi" w:hAnsiTheme="majorHAnsi" w:cstheme="majorHAnsi"/>
          <w:sz w:val="24"/>
          <w:szCs w:val="24"/>
          <w:lang w:val="tr-TR"/>
        </w:rPr>
        <w:t xml:space="preserve"> 17</w:t>
      </w:r>
      <w:r w:rsidR="00EB0C58" w:rsidRPr="00EB0C58">
        <w:rPr>
          <w:rFonts w:asciiTheme="majorHAnsi" w:hAnsiTheme="majorHAnsi" w:cstheme="majorHAnsi"/>
          <w:sz w:val="24"/>
          <w:szCs w:val="24"/>
          <w:lang w:val="tr-TR"/>
        </w:rPr>
        <w:t xml:space="preserve">- (1) </w:t>
      </w:r>
      <w:r>
        <w:rPr>
          <w:rFonts w:asciiTheme="majorHAnsi" w:hAnsiTheme="majorHAnsi" w:cstheme="majorHAnsi"/>
          <w:sz w:val="24"/>
          <w:szCs w:val="24"/>
          <w:lang w:val="tr-TR"/>
        </w:rPr>
        <w:t>This instruction document is valid from the date it is accepted by the Yeditepe University Senate.</w:t>
      </w:r>
    </w:p>
    <w:p w14:paraId="58FC0534" w14:textId="4472974D" w:rsidR="004C67AB" w:rsidRDefault="004C67AB">
      <w:pPr>
        <w:jc w:val="both"/>
        <w:rPr>
          <w:rFonts w:asciiTheme="majorHAnsi" w:hAnsiTheme="majorHAnsi" w:cstheme="majorHAnsi"/>
          <w:sz w:val="24"/>
          <w:szCs w:val="24"/>
          <w:lang w:val="tr-TR"/>
        </w:rPr>
      </w:pPr>
      <w:r>
        <w:rPr>
          <w:rFonts w:asciiTheme="majorHAnsi" w:hAnsiTheme="majorHAnsi" w:cstheme="majorHAnsi"/>
          <w:sz w:val="24"/>
          <w:szCs w:val="24"/>
          <w:lang w:val="tr-TR"/>
        </w:rPr>
        <w:t>ARTICLE</w:t>
      </w:r>
      <w:r w:rsidR="000040A5">
        <w:rPr>
          <w:rFonts w:asciiTheme="majorHAnsi" w:hAnsiTheme="majorHAnsi" w:cstheme="majorHAnsi"/>
          <w:sz w:val="24"/>
          <w:szCs w:val="24"/>
          <w:lang w:val="tr-TR"/>
        </w:rPr>
        <w:t xml:space="preserve"> 18</w:t>
      </w:r>
      <w:r w:rsidR="00EB0C58" w:rsidRPr="00EB0C58">
        <w:rPr>
          <w:rFonts w:asciiTheme="majorHAnsi" w:hAnsiTheme="majorHAnsi" w:cstheme="majorHAnsi"/>
          <w:sz w:val="24"/>
          <w:szCs w:val="24"/>
          <w:lang w:val="tr-TR"/>
        </w:rPr>
        <w:t xml:space="preserve">- (1) </w:t>
      </w:r>
      <w:r>
        <w:rPr>
          <w:rFonts w:asciiTheme="majorHAnsi" w:hAnsiTheme="majorHAnsi" w:cstheme="majorHAnsi"/>
          <w:sz w:val="24"/>
          <w:szCs w:val="24"/>
          <w:lang w:val="tr-TR"/>
        </w:rPr>
        <w:t xml:space="preserve">This instruction document is updated with the changes on the Education and Examination Regulations for the Associate and Undergraduate Programs of Yeditepe University, and with the changes on the curriculum. </w:t>
      </w:r>
    </w:p>
    <w:p w14:paraId="7B232D46" w14:textId="13A69912" w:rsidR="004C67AB" w:rsidRDefault="000040A5">
      <w:pPr>
        <w:jc w:val="both"/>
        <w:rPr>
          <w:rFonts w:asciiTheme="majorHAnsi" w:hAnsiTheme="majorHAnsi" w:cstheme="majorHAnsi"/>
          <w:sz w:val="24"/>
          <w:szCs w:val="24"/>
          <w:lang w:val="tr-TR"/>
        </w:rPr>
      </w:pPr>
      <w:r>
        <w:rPr>
          <w:rFonts w:asciiTheme="majorHAnsi" w:hAnsiTheme="majorHAnsi" w:cstheme="majorHAnsi"/>
          <w:sz w:val="24"/>
          <w:szCs w:val="24"/>
          <w:lang w:val="tr-TR"/>
        </w:rPr>
        <w:t>MADDE 19</w:t>
      </w:r>
      <w:r w:rsidR="00EB0C58" w:rsidRPr="00EB0C58">
        <w:rPr>
          <w:rFonts w:asciiTheme="majorHAnsi" w:hAnsiTheme="majorHAnsi" w:cstheme="majorHAnsi"/>
          <w:sz w:val="24"/>
          <w:szCs w:val="24"/>
          <w:lang w:val="tr-TR"/>
        </w:rPr>
        <w:t xml:space="preserve">- (1) </w:t>
      </w:r>
      <w:r w:rsidR="004C67AB">
        <w:rPr>
          <w:rFonts w:asciiTheme="majorHAnsi" w:hAnsiTheme="majorHAnsi" w:cstheme="majorHAnsi"/>
          <w:sz w:val="24"/>
          <w:szCs w:val="24"/>
          <w:lang w:val="tr-TR"/>
        </w:rPr>
        <w:t>Rector of the Yeditepe University conducts this instruction document.</w:t>
      </w:r>
    </w:p>
    <w:p w14:paraId="0BA429FC" w14:textId="77777777" w:rsidR="0001445B" w:rsidRDefault="0001445B">
      <w:pPr>
        <w:jc w:val="both"/>
        <w:rPr>
          <w:rFonts w:asciiTheme="majorHAnsi" w:hAnsiTheme="majorHAnsi" w:cstheme="majorHAnsi"/>
          <w:sz w:val="24"/>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3510"/>
      </w:tblGrid>
      <w:tr w:rsidR="0001445B" w14:paraId="24DFD7F1" w14:textId="77777777" w:rsidTr="0001445B">
        <w:trPr>
          <w:trHeight w:val="284"/>
          <w:jc w:val="center"/>
        </w:trPr>
        <w:tc>
          <w:tcPr>
            <w:tcW w:w="7191" w:type="dxa"/>
            <w:gridSpan w:val="2"/>
          </w:tcPr>
          <w:p w14:paraId="02201C07" w14:textId="62D00597" w:rsidR="0001445B" w:rsidRDefault="004C67AB" w:rsidP="00376CD6">
            <w:pPr>
              <w:pStyle w:val="Default"/>
              <w:jc w:val="center"/>
              <w:rPr>
                <w:sz w:val="23"/>
                <w:szCs w:val="23"/>
              </w:rPr>
            </w:pPr>
            <w:proofErr w:type="spellStart"/>
            <w:r>
              <w:rPr>
                <w:b/>
                <w:bCs/>
                <w:sz w:val="23"/>
                <w:szCs w:val="23"/>
              </w:rPr>
              <w:t>Senate</w:t>
            </w:r>
            <w:proofErr w:type="spellEnd"/>
            <w:r>
              <w:rPr>
                <w:b/>
                <w:bCs/>
                <w:sz w:val="23"/>
                <w:szCs w:val="23"/>
              </w:rPr>
              <w:t xml:space="preserve"> </w:t>
            </w:r>
            <w:proofErr w:type="spellStart"/>
            <w:r>
              <w:rPr>
                <w:b/>
                <w:bCs/>
                <w:sz w:val="23"/>
                <w:szCs w:val="23"/>
              </w:rPr>
              <w:t>that</w:t>
            </w:r>
            <w:proofErr w:type="spellEnd"/>
            <w:r>
              <w:rPr>
                <w:b/>
                <w:bCs/>
                <w:sz w:val="23"/>
                <w:szCs w:val="23"/>
              </w:rPr>
              <w:t xml:space="preserve"> </w:t>
            </w:r>
            <w:proofErr w:type="spellStart"/>
            <w:r w:rsidR="00376CD6">
              <w:rPr>
                <w:b/>
                <w:bCs/>
                <w:sz w:val="23"/>
                <w:szCs w:val="23"/>
              </w:rPr>
              <w:t>Issued</w:t>
            </w:r>
            <w:proofErr w:type="spellEnd"/>
            <w:r w:rsidR="00376CD6">
              <w:rPr>
                <w:b/>
                <w:bCs/>
                <w:sz w:val="23"/>
                <w:szCs w:val="23"/>
              </w:rPr>
              <w:t xml:space="preserve"> </w:t>
            </w:r>
            <w:proofErr w:type="spellStart"/>
            <w:r w:rsidR="00376CD6">
              <w:rPr>
                <w:b/>
                <w:bCs/>
                <w:sz w:val="23"/>
                <w:szCs w:val="23"/>
              </w:rPr>
              <w:t>the</w:t>
            </w:r>
            <w:proofErr w:type="spellEnd"/>
            <w:r w:rsidR="00376CD6">
              <w:rPr>
                <w:b/>
                <w:bCs/>
                <w:sz w:val="23"/>
                <w:szCs w:val="23"/>
              </w:rPr>
              <w:t xml:space="preserve"> </w:t>
            </w:r>
            <w:proofErr w:type="spellStart"/>
            <w:r w:rsidR="00376CD6">
              <w:rPr>
                <w:b/>
                <w:bCs/>
                <w:sz w:val="23"/>
                <w:szCs w:val="23"/>
              </w:rPr>
              <w:t>Document</w:t>
            </w:r>
            <w:proofErr w:type="spellEnd"/>
          </w:p>
        </w:tc>
      </w:tr>
      <w:tr w:rsidR="0001445B" w14:paraId="529E41A7" w14:textId="77777777" w:rsidTr="0001445B">
        <w:trPr>
          <w:trHeight w:val="284"/>
          <w:jc w:val="center"/>
        </w:trPr>
        <w:tc>
          <w:tcPr>
            <w:tcW w:w="3681" w:type="dxa"/>
          </w:tcPr>
          <w:p w14:paraId="3A6BF027" w14:textId="4AC95E0C" w:rsidR="0001445B" w:rsidRDefault="004C67AB" w:rsidP="0001445B">
            <w:pPr>
              <w:pStyle w:val="Default"/>
              <w:jc w:val="center"/>
              <w:rPr>
                <w:sz w:val="23"/>
                <w:szCs w:val="23"/>
              </w:rPr>
            </w:pPr>
            <w:proofErr w:type="spellStart"/>
            <w:r>
              <w:rPr>
                <w:b/>
                <w:bCs/>
                <w:sz w:val="23"/>
                <w:szCs w:val="23"/>
              </w:rPr>
              <w:t>Date</w:t>
            </w:r>
            <w:proofErr w:type="spellEnd"/>
          </w:p>
        </w:tc>
        <w:tc>
          <w:tcPr>
            <w:tcW w:w="3510" w:type="dxa"/>
          </w:tcPr>
          <w:p w14:paraId="59E8CA1B" w14:textId="6C79FD75" w:rsidR="0001445B" w:rsidRDefault="004C67AB" w:rsidP="0001445B">
            <w:pPr>
              <w:pStyle w:val="Default"/>
              <w:jc w:val="center"/>
              <w:rPr>
                <w:sz w:val="23"/>
                <w:szCs w:val="23"/>
              </w:rPr>
            </w:pPr>
            <w:proofErr w:type="spellStart"/>
            <w:r>
              <w:rPr>
                <w:b/>
                <w:bCs/>
                <w:sz w:val="23"/>
                <w:szCs w:val="23"/>
              </w:rPr>
              <w:t>Number</w:t>
            </w:r>
            <w:proofErr w:type="spellEnd"/>
          </w:p>
        </w:tc>
      </w:tr>
      <w:tr w:rsidR="0001445B" w14:paraId="6937419E" w14:textId="77777777" w:rsidTr="0001445B">
        <w:trPr>
          <w:trHeight w:val="284"/>
          <w:jc w:val="center"/>
        </w:trPr>
        <w:tc>
          <w:tcPr>
            <w:tcW w:w="3681" w:type="dxa"/>
          </w:tcPr>
          <w:p w14:paraId="1C498753" w14:textId="77777777" w:rsidR="0001445B" w:rsidRDefault="0001445B" w:rsidP="0001445B">
            <w:pPr>
              <w:pStyle w:val="Default"/>
              <w:jc w:val="center"/>
              <w:rPr>
                <w:sz w:val="22"/>
                <w:szCs w:val="22"/>
              </w:rPr>
            </w:pPr>
            <w:r>
              <w:rPr>
                <w:sz w:val="22"/>
                <w:szCs w:val="22"/>
              </w:rPr>
              <w:t>22.05.2019</w:t>
            </w:r>
          </w:p>
        </w:tc>
        <w:tc>
          <w:tcPr>
            <w:tcW w:w="3510" w:type="dxa"/>
          </w:tcPr>
          <w:p w14:paraId="4BD944F5" w14:textId="77777777" w:rsidR="0001445B" w:rsidRDefault="0001445B" w:rsidP="0001445B">
            <w:pPr>
              <w:pStyle w:val="Default"/>
              <w:jc w:val="center"/>
              <w:rPr>
                <w:sz w:val="22"/>
                <w:szCs w:val="22"/>
              </w:rPr>
            </w:pPr>
            <w:r>
              <w:rPr>
                <w:sz w:val="22"/>
                <w:szCs w:val="22"/>
              </w:rPr>
              <w:t>2019/08/06</w:t>
            </w:r>
          </w:p>
        </w:tc>
      </w:tr>
      <w:tr w:rsidR="0001445B" w14:paraId="4F61492B" w14:textId="77777777" w:rsidTr="0001445B">
        <w:trPr>
          <w:trHeight w:val="284"/>
          <w:jc w:val="center"/>
        </w:trPr>
        <w:tc>
          <w:tcPr>
            <w:tcW w:w="7191" w:type="dxa"/>
            <w:gridSpan w:val="2"/>
          </w:tcPr>
          <w:p w14:paraId="07DD49B5" w14:textId="4B4E9B85" w:rsidR="0001445B" w:rsidRDefault="00376CD6" w:rsidP="00376CD6">
            <w:pPr>
              <w:pStyle w:val="Default"/>
              <w:jc w:val="center"/>
              <w:rPr>
                <w:sz w:val="22"/>
                <w:szCs w:val="22"/>
              </w:rPr>
            </w:pPr>
            <w:r>
              <w:rPr>
                <w:b/>
                <w:bCs/>
                <w:sz w:val="22"/>
                <w:szCs w:val="22"/>
              </w:rPr>
              <w:t xml:space="preserve">Board of </w:t>
            </w:r>
            <w:proofErr w:type="spellStart"/>
            <w:r>
              <w:rPr>
                <w:b/>
                <w:bCs/>
                <w:sz w:val="22"/>
                <w:szCs w:val="22"/>
              </w:rPr>
              <w:t>Trustees</w:t>
            </w:r>
            <w:proofErr w:type="spellEnd"/>
            <w:r>
              <w:rPr>
                <w:b/>
                <w:bCs/>
                <w:sz w:val="22"/>
                <w:szCs w:val="22"/>
              </w:rPr>
              <w:t xml:space="preserve"> </w:t>
            </w:r>
            <w:proofErr w:type="spellStart"/>
            <w:r>
              <w:rPr>
                <w:b/>
                <w:bCs/>
                <w:sz w:val="22"/>
                <w:szCs w:val="22"/>
              </w:rPr>
              <w:t>Accepted</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Document</w:t>
            </w:r>
            <w:proofErr w:type="spellEnd"/>
          </w:p>
        </w:tc>
      </w:tr>
      <w:tr w:rsidR="0001445B" w14:paraId="55B813FF" w14:textId="77777777" w:rsidTr="0001445B">
        <w:trPr>
          <w:trHeight w:val="284"/>
          <w:jc w:val="center"/>
        </w:trPr>
        <w:tc>
          <w:tcPr>
            <w:tcW w:w="3681" w:type="dxa"/>
          </w:tcPr>
          <w:p w14:paraId="6240DB19" w14:textId="14F503D5" w:rsidR="0001445B" w:rsidRDefault="00376CD6" w:rsidP="0001445B">
            <w:pPr>
              <w:pStyle w:val="Default"/>
              <w:jc w:val="center"/>
              <w:rPr>
                <w:sz w:val="23"/>
                <w:szCs w:val="23"/>
              </w:rPr>
            </w:pPr>
            <w:proofErr w:type="spellStart"/>
            <w:r>
              <w:rPr>
                <w:b/>
                <w:bCs/>
                <w:sz w:val="23"/>
                <w:szCs w:val="23"/>
              </w:rPr>
              <w:t>Date</w:t>
            </w:r>
            <w:proofErr w:type="spellEnd"/>
          </w:p>
        </w:tc>
        <w:tc>
          <w:tcPr>
            <w:tcW w:w="3510" w:type="dxa"/>
          </w:tcPr>
          <w:p w14:paraId="6D223E2C" w14:textId="23F16EB7" w:rsidR="0001445B" w:rsidRDefault="00376CD6" w:rsidP="0001445B">
            <w:pPr>
              <w:pStyle w:val="Default"/>
              <w:jc w:val="center"/>
              <w:rPr>
                <w:sz w:val="23"/>
                <w:szCs w:val="23"/>
              </w:rPr>
            </w:pPr>
            <w:proofErr w:type="spellStart"/>
            <w:r>
              <w:rPr>
                <w:b/>
                <w:bCs/>
                <w:sz w:val="23"/>
                <w:szCs w:val="23"/>
              </w:rPr>
              <w:t>Number</w:t>
            </w:r>
            <w:proofErr w:type="spellEnd"/>
          </w:p>
        </w:tc>
      </w:tr>
      <w:tr w:rsidR="0001445B" w14:paraId="29A720DB" w14:textId="77777777" w:rsidTr="0001445B">
        <w:trPr>
          <w:trHeight w:val="284"/>
          <w:jc w:val="center"/>
        </w:trPr>
        <w:tc>
          <w:tcPr>
            <w:tcW w:w="3681" w:type="dxa"/>
          </w:tcPr>
          <w:p w14:paraId="11E3FAC7" w14:textId="77777777" w:rsidR="0001445B" w:rsidRDefault="0001445B" w:rsidP="0001445B">
            <w:pPr>
              <w:pStyle w:val="Default"/>
              <w:jc w:val="center"/>
            </w:pPr>
            <w:r>
              <w:t>27.05.2019</w:t>
            </w:r>
          </w:p>
        </w:tc>
        <w:tc>
          <w:tcPr>
            <w:tcW w:w="3510" w:type="dxa"/>
          </w:tcPr>
          <w:p w14:paraId="72184F4D" w14:textId="77777777" w:rsidR="0001445B" w:rsidRDefault="0001445B" w:rsidP="0001445B">
            <w:pPr>
              <w:pStyle w:val="Default"/>
              <w:jc w:val="center"/>
              <w:rPr>
                <w:sz w:val="22"/>
                <w:szCs w:val="22"/>
              </w:rPr>
            </w:pPr>
            <w:r>
              <w:rPr>
                <w:sz w:val="22"/>
                <w:szCs w:val="22"/>
              </w:rPr>
              <w:t>251</w:t>
            </w:r>
          </w:p>
        </w:tc>
      </w:tr>
    </w:tbl>
    <w:p w14:paraId="2378A82F" w14:textId="77777777" w:rsidR="000040A5" w:rsidRDefault="000040A5">
      <w:pPr>
        <w:jc w:val="both"/>
        <w:rPr>
          <w:rFonts w:asciiTheme="majorHAnsi" w:hAnsiTheme="majorHAnsi" w:cstheme="majorHAnsi"/>
          <w:sz w:val="24"/>
          <w:szCs w:val="24"/>
          <w:lang w:val="tr-TR"/>
        </w:rPr>
      </w:pPr>
    </w:p>
    <w:p w14:paraId="66D8E951" w14:textId="16341404" w:rsidR="000040A5" w:rsidRPr="000040A5" w:rsidRDefault="002D65D3">
      <w:pPr>
        <w:jc w:val="both"/>
        <w:rPr>
          <w:rFonts w:asciiTheme="majorHAnsi" w:hAnsiTheme="majorHAnsi" w:cstheme="majorHAnsi"/>
          <w:b/>
          <w:sz w:val="24"/>
          <w:szCs w:val="24"/>
          <w:lang w:val="tr-TR"/>
        </w:rPr>
      </w:pPr>
      <w:r>
        <w:rPr>
          <w:rFonts w:asciiTheme="majorHAnsi" w:hAnsiTheme="majorHAnsi" w:cstheme="majorHAnsi"/>
          <w:b/>
          <w:sz w:val="24"/>
          <w:szCs w:val="24"/>
          <w:lang w:val="tr-TR"/>
        </w:rPr>
        <w:t>APPENDICES</w:t>
      </w:r>
      <w:r w:rsidR="000040A5" w:rsidRPr="000040A5">
        <w:rPr>
          <w:rFonts w:asciiTheme="majorHAnsi" w:hAnsiTheme="majorHAnsi" w:cstheme="majorHAnsi"/>
          <w:b/>
          <w:sz w:val="24"/>
          <w:szCs w:val="24"/>
          <w:lang w:val="tr-TR"/>
        </w:rPr>
        <w:t xml:space="preserve">: </w:t>
      </w:r>
    </w:p>
    <w:p w14:paraId="647177D9" w14:textId="35735B1D" w:rsidR="000040A5" w:rsidRPr="000040A5" w:rsidRDefault="00B336AF">
      <w:pPr>
        <w:jc w:val="both"/>
        <w:rPr>
          <w:rFonts w:asciiTheme="majorHAnsi" w:hAnsiTheme="majorHAnsi" w:cstheme="majorHAnsi"/>
          <w:b/>
          <w:sz w:val="24"/>
          <w:szCs w:val="24"/>
          <w:lang w:val="tr-TR"/>
        </w:rPr>
      </w:pPr>
      <w:r>
        <w:rPr>
          <w:rFonts w:asciiTheme="majorHAnsi" w:hAnsiTheme="majorHAnsi" w:cstheme="majorHAnsi"/>
          <w:b/>
          <w:sz w:val="24"/>
          <w:szCs w:val="24"/>
          <w:lang w:val="tr-TR"/>
        </w:rPr>
        <w:t>APPENDIX</w:t>
      </w:r>
      <w:r w:rsidR="000040A5" w:rsidRPr="000040A5">
        <w:rPr>
          <w:rFonts w:asciiTheme="majorHAnsi" w:hAnsiTheme="majorHAnsi" w:cstheme="majorHAnsi"/>
          <w:b/>
          <w:sz w:val="24"/>
          <w:szCs w:val="24"/>
          <w:lang w:val="tr-TR"/>
        </w:rPr>
        <w:t>-1:</w:t>
      </w:r>
      <w:r w:rsidR="00FC185F" w:rsidRPr="00FC185F">
        <w:rPr>
          <w:rFonts w:asciiTheme="majorHAnsi" w:hAnsiTheme="majorHAnsi" w:cstheme="majorHAnsi"/>
          <w:sz w:val="24"/>
          <w:szCs w:val="24"/>
          <w:lang w:val="tr-TR"/>
        </w:rPr>
        <w:t xml:space="preserve"> </w:t>
      </w:r>
      <w:r>
        <w:rPr>
          <w:rFonts w:asciiTheme="majorHAnsi" w:hAnsiTheme="majorHAnsi" w:cstheme="majorHAnsi"/>
          <w:sz w:val="24"/>
          <w:szCs w:val="24"/>
          <w:lang w:val="tr-TR"/>
        </w:rPr>
        <w:t>Graduation Project Guide</w:t>
      </w:r>
    </w:p>
    <w:p w14:paraId="62C1CFD1" w14:textId="2886AA04" w:rsidR="00F85868" w:rsidRDefault="001D53D7">
      <w:pPr>
        <w:jc w:val="both"/>
        <w:rPr>
          <w:rFonts w:asciiTheme="majorHAnsi" w:hAnsiTheme="majorHAnsi" w:cstheme="majorHAnsi"/>
          <w:sz w:val="24"/>
          <w:szCs w:val="24"/>
          <w:lang w:val="tr-TR"/>
        </w:rPr>
      </w:pPr>
      <w:r>
        <w:rPr>
          <w:rFonts w:asciiTheme="majorHAnsi" w:hAnsiTheme="majorHAnsi" w:cstheme="majorHAnsi"/>
          <w:b/>
          <w:sz w:val="24"/>
          <w:szCs w:val="24"/>
          <w:lang w:val="tr-TR"/>
        </w:rPr>
        <w:t>APPENDIX</w:t>
      </w:r>
      <w:r w:rsidR="000040A5" w:rsidRPr="000040A5">
        <w:rPr>
          <w:rFonts w:asciiTheme="majorHAnsi" w:hAnsiTheme="majorHAnsi" w:cstheme="majorHAnsi"/>
          <w:b/>
          <w:sz w:val="24"/>
          <w:szCs w:val="24"/>
          <w:lang w:val="tr-TR"/>
        </w:rPr>
        <w:t>-2:</w:t>
      </w:r>
      <w:r w:rsidR="00FC185F" w:rsidRPr="00FC185F">
        <w:rPr>
          <w:rFonts w:asciiTheme="majorHAnsi" w:hAnsiTheme="majorHAnsi" w:cstheme="majorHAnsi"/>
          <w:sz w:val="24"/>
          <w:szCs w:val="24"/>
          <w:lang w:val="tr-TR"/>
        </w:rPr>
        <w:t xml:space="preserve"> </w:t>
      </w:r>
      <w:r>
        <w:rPr>
          <w:rFonts w:asciiTheme="majorHAnsi" w:hAnsiTheme="majorHAnsi" w:cstheme="majorHAnsi"/>
          <w:sz w:val="24"/>
          <w:szCs w:val="24"/>
          <w:lang w:val="tr-TR"/>
        </w:rPr>
        <w:t>Graduation Project Appeal and Approval Form</w:t>
      </w:r>
    </w:p>
    <w:p w14:paraId="400A9634" w14:textId="718D2739" w:rsidR="000040A5" w:rsidRPr="000040A5" w:rsidRDefault="00B336AF">
      <w:pPr>
        <w:jc w:val="both"/>
        <w:rPr>
          <w:rFonts w:asciiTheme="majorHAnsi" w:hAnsiTheme="majorHAnsi" w:cstheme="majorHAnsi"/>
          <w:b/>
          <w:sz w:val="24"/>
          <w:szCs w:val="24"/>
          <w:lang w:val="tr-TR"/>
        </w:rPr>
      </w:pPr>
      <w:r>
        <w:rPr>
          <w:rFonts w:asciiTheme="majorHAnsi" w:hAnsiTheme="majorHAnsi" w:cstheme="majorHAnsi"/>
          <w:b/>
          <w:sz w:val="24"/>
          <w:szCs w:val="24"/>
          <w:lang w:val="tr-TR"/>
        </w:rPr>
        <w:t>APPENDIX</w:t>
      </w:r>
      <w:r w:rsidR="000040A5" w:rsidRPr="000040A5">
        <w:rPr>
          <w:rFonts w:asciiTheme="majorHAnsi" w:hAnsiTheme="majorHAnsi" w:cstheme="majorHAnsi"/>
          <w:b/>
          <w:sz w:val="24"/>
          <w:szCs w:val="24"/>
          <w:lang w:val="tr-TR"/>
        </w:rPr>
        <w:t>-3:</w:t>
      </w:r>
      <w:r w:rsidR="00FC185F">
        <w:rPr>
          <w:rFonts w:asciiTheme="majorHAnsi" w:hAnsiTheme="majorHAnsi" w:cstheme="majorHAnsi"/>
          <w:b/>
          <w:sz w:val="24"/>
          <w:szCs w:val="24"/>
          <w:lang w:val="tr-TR"/>
        </w:rPr>
        <w:t xml:space="preserve"> </w:t>
      </w:r>
      <w:r>
        <w:rPr>
          <w:rFonts w:asciiTheme="majorHAnsi" w:hAnsiTheme="majorHAnsi" w:cstheme="majorHAnsi"/>
          <w:sz w:val="24"/>
          <w:szCs w:val="24"/>
          <w:lang w:val="tr-TR"/>
        </w:rPr>
        <w:t>Graduation Project Practice Report</w:t>
      </w:r>
    </w:p>
    <w:p w14:paraId="1B2DA6F5" w14:textId="49CB7A64" w:rsidR="002F078D" w:rsidRDefault="002D65D3">
      <w:pPr>
        <w:jc w:val="both"/>
        <w:rPr>
          <w:rFonts w:asciiTheme="majorHAnsi" w:hAnsiTheme="majorHAnsi" w:cstheme="majorHAnsi"/>
          <w:sz w:val="24"/>
          <w:szCs w:val="24"/>
          <w:lang w:val="tr-TR"/>
        </w:rPr>
      </w:pPr>
      <w:r>
        <w:rPr>
          <w:rFonts w:asciiTheme="majorHAnsi" w:hAnsiTheme="majorHAnsi" w:cstheme="majorHAnsi"/>
          <w:b/>
          <w:sz w:val="24"/>
          <w:szCs w:val="24"/>
          <w:lang w:val="tr-TR"/>
        </w:rPr>
        <w:t>APPENDIX</w:t>
      </w:r>
      <w:r w:rsidR="00F94D1D">
        <w:rPr>
          <w:rFonts w:asciiTheme="majorHAnsi" w:hAnsiTheme="majorHAnsi" w:cstheme="majorHAnsi"/>
          <w:b/>
          <w:sz w:val="24"/>
          <w:szCs w:val="24"/>
          <w:lang w:val="tr-TR"/>
        </w:rPr>
        <w:t>-4</w:t>
      </w:r>
      <w:r w:rsidR="002F078D" w:rsidRPr="000040A5">
        <w:rPr>
          <w:rFonts w:asciiTheme="majorHAnsi" w:hAnsiTheme="majorHAnsi" w:cstheme="majorHAnsi"/>
          <w:b/>
          <w:sz w:val="24"/>
          <w:szCs w:val="24"/>
          <w:lang w:val="tr-TR"/>
        </w:rPr>
        <w:t>:</w:t>
      </w:r>
      <w:r w:rsidR="002F078D">
        <w:rPr>
          <w:rFonts w:asciiTheme="majorHAnsi" w:hAnsiTheme="majorHAnsi" w:cstheme="majorHAnsi"/>
          <w:b/>
          <w:sz w:val="24"/>
          <w:szCs w:val="24"/>
          <w:lang w:val="tr-TR"/>
        </w:rPr>
        <w:t xml:space="preserve"> </w:t>
      </w:r>
      <w:r>
        <w:rPr>
          <w:rFonts w:asciiTheme="majorHAnsi" w:hAnsiTheme="majorHAnsi" w:cstheme="majorHAnsi"/>
          <w:sz w:val="24"/>
          <w:szCs w:val="24"/>
          <w:lang w:val="tr-TR"/>
        </w:rPr>
        <w:t>Graduation Project Mid-Year Asses</w:t>
      </w:r>
      <w:r w:rsidR="00C53167">
        <w:rPr>
          <w:rFonts w:asciiTheme="majorHAnsi" w:hAnsiTheme="majorHAnsi" w:cstheme="majorHAnsi"/>
          <w:sz w:val="24"/>
          <w:szCs w:val="24"/>
          <w:lang w:val="tr-TR"/>
        </w:rPr>
        <w:t>s</w:t>
      </w:r>
      <w:r>
        <w:rPr>
          <w:rFonts w:asciiTheme="majorHAnsi" w:hAnsiTheme="majorHAnsi" w:cstheme="majorHAnsi"/>
          <w:sz w:val="24"/>
          <w:szCs w:val="24"/>
          <w:lang w:val="tr-TR"/>
        </w:rPr>
        <w:t>ment Form</w:t>
      </w:r>
    </w:p>
    <w:p w14:paraId="46B7AA61" w14:textId="1E231A88" w:rsidR="00C53167" w:rsidRDefault="00C53167">
      <w:pPr>
        <w:jc w:val="both"/>
        <w:rPr>
          <w:rFonts w:asciiTheme="majorHAnsi" w:hAnsiTheme="majorHAnsi" w:cstheme="majorHAnsi"/>
          <w:sz w:val="24"/>
          <w:szCs w:val="24"/>
          <w:lang w:val="tr-TR"/>
        </w:rPr>
      </w:pPr>
      <w:r>
        <w:rPr>
          <w:rFonts w:asciiTheme="majorHAnsi" w:hAnsiTheme="majorHAnsi" w:cstheme="majorHAnsi"/>
          <w:b/>
          <w:sz w:val="24"/>
          <w:szCs w:val="24"/>
          <w:lang w:val="tr-TR"/>
        </w:rPr>
        <w:t>APPENDIX-</w:t>
      </w:r>
      <w:r>
        <w:rPr>
          <w:rFonts w:asciiTheme="majorHAnsi" w:hAnsiTheme="majorHAnsi" w:cstheme="majorHAnsi"/>
          <w:b/>
          <w:sz w:val="24"/>
          <w:szCs w:val="24"/>
          <w:lang w:val="tr-TR"/>
        </w:rPr>
        <w:t>5</w:t>
      </w:r>
      <w:r w:rsidRPr="000040A5">
        <w:rPr>
          <w:rFonts w:asciiTheme="majorHAnsi" w:hAnsiTheme="majorHAnsi" w:cstheme="majorHAnsi"/>
          <w:b/>
          <w:sz w:val="24"/>
          <w:szCs w:val="24"/>
          <w:lang w:val="tr-TR"/>
        </w:rPr>
        <w:t>:</w:t>
      </w:r>
      <w:r>
        <w:rPr>
          <w:rFonts w:asciiTheme="majorHAnsi" w:hAnsiTheme="majorHAnsi" w:cstheme="majorHAnsi"/>
          <w:b/>
          <w:sz w:val="24"/>
          <w:szCs w:val="24"/>
          <w:lang w:val="tr-TR"/>
        </w:rPr>
        <w:t xml:space="preserve"> </w:t>
      </w:r>
      <w:r>
        <w:rPr>
          <w:rFonts w:asciiTheme="majorHAnsi" w:hAnsiTheme="majorHAnsi" w:cstheme="majorHAnsi"/>
          <w:sz w:val="24"/>
          <w:szCs w:val="24"/>
          <w:lang w:val="tr-TR"/>
        </w:rPr>
        <w:t xml:space="preserve">Graduation </w:t>
      </w:r>
      <w:r>
        <w:rPr>
          <w:rFonts w:asciiTheme="majorHAnsi" w:hAnsiTheme="majorHAnsi" w:cstheme="majorHAnsi"/>
          <w:sz w:val="24"/>
          <w:szCs w:val="24"/>
          <w:lang w:val="tr-TR"/>
        </w:rPr>
        <w:t>Thesis</w:t>
      </w:r>
      <w:r>
        <w:rPr>
          <w:rFonts w:asciiTheme="majorHAnsi" w:hAnsiTheme="majorHAnsi" w:cstheme="majorHAnsi"/>
          <w:sz w:val="24"/>
          <w:szCs w:val="24"/>
          <w:lang w:val="tr-TR"/>
        </w:rPr>
        <w:t xml:space="preserve"> Mid-Year Asses</w:t>
      </w:r>
      <w:r>
        <w:rPr>
          <w:rFonts w:asciiTheme="majorHAnsi" w:hAnsiTheme="majorHAnsi" w:cstheme="majorHAnsi"/>
          <w:sz w:val="24"/>
          <w:szCs w:val="24"/>
          <w:lang w:val="tr-TR"/>
        </w:rPr>
        <w:t>s</w:t>
      </w:r>
      <w:r>
        <w:rPr>
          <w:rFonts w:asciiTheme="majorHAnsi" w:hAnsiTheme="majorHAnsi" w:cstheme="majorHAnsi"/>
          <w:sz w:val="24"/>
          <w:szCs w:val="24"/>
          <w:lang w:val="tr-TR"/>
        </w:rPr>
        <w:t>ment Form</w:t>
      </w:r>
    </w:p>
    <w:p w14:paraId="65F2F043" w14:textId="33298792" w:rsidR="00C53167" w:rsidRDefault="00C53167">
      <w:pPr>
        <w:jc w:val="both"/>
        <w:rPr>
          <w:rFonts w:asciiTheme="majorHAnsi" w:hAnsiTheme="majorHAnsi" w:cstheme="majorHAnsi"/>
          <w:sz w:val="24"/>
          <w:szCs w:val="24"/>
          <w:lang w:val="tr-TR"/>
        </w:rPr>
      </w:pPr>
      <w:r>
        <w:rPr>
          <w:rFonts w:asciiTheme="majorHAnsi" w:hAnsiTheme="majorHAnsi" w:cstheme="majorHAnsi"/>
          <w:b/>
          <w:sz w:val="24"/>
          <w:szCs w:val="24"/>
          <w:lang w:val="tr-TR"/>
        </w:rPr>
        <w:t>APPENDIX-</w:t>
      </w:r>
      <w:r>
        <w:rPr>
          <w:rFonts w:asciiTheme="majorHAnsi" w:hAnsiTheme="majorHAnsi" w:cstheme="majorHAnsi"/>
          <w:b/>
          <w:sz w:val="24"/>
          <w:szCs w:val="24"/>
          <w:lang w:val="tr-TR"/>
        </w:rPr>
        <w:t>6</w:t>
      </w:r>
      <w:r w:rsidRPr="000040A5">
        <w:rPr>
          <w:rFonts w:asciiTheme="majorHAnsi" w:hAnsiTheme="majorHAnsi" w:cstheme="majorHAnsi"/>
          <w:b/>
          <w:sz w:val="24"/>
          <w:szCs w:val="24"/>
          <w:lang w:val="tr-TR"/>
        </w:rPr>
        <w:t>:</w:t>
      </w:r>
      <w:r>
        <w:rPr>
          <w:rFonts w:asciiTheme="majorHAnsi" w:hAnsiTheme="majorHAnsi" w:cstheme="majorHAnsi"/>
          <w:b/>
          <w:sz w:val="24"/>
          <w:szCs w:val="24"/>
          <w:lang w:val="tr-TR"/>
        </w:rPr>
        <w:t xml:space="preserve"> </w:t>
      </w:r>
      <w:r>
        <w:rPr>
          <w:rFonts w:asciiTheme="majorHAnsi" w:hAnsiTheme="majorHAnsi" w:cstheme="majorHAnsi"/>
          <w:sz w:val="24"/>
          <w:szCs w:val="24"/>
          <w:lang w:val="tr-TR"/>
        </w:rPr>
        <w:t>Graduation Project Assesment Form</w:t>
      </w:r>
    </w:p>
    <w:p w14:paraId="7168AEE4" w14:textId="7C41D678" w:rsidR="000F319F" w:rsidRDefault="00C53167">
      <w:pPr>
        <w:jc w:val="both"/>
        <w:rPr>
          <w:rFonts w:asciiTheme="majorHAnsi" w:hAnsiTheme="majorHAnsi" w:cstheme="majorHAnsi"/>
          <w:sz w:val="24"/>
          <w:szCs w:val="24"/>
          <w:lang w:val="tr-TR"/>
        </w:rPr>
      </w:pPr>
      <w:r>
        <w:rPr>
          <w:rFonts w:asciiTheme="majorHAnsi" w:hAnsiTheme="majorHAnsi" w:cstheme="majorHAnsi"/>
          <w:b/>
          <w:sz w:val="24"/>
          <w:szCs w:val="24"/>
          <w:lang w:val="tr-TR"/>
        </w:rPr>
        <w:t>APPENDIX-</w:t>
      </w:r>
      <w:r>
        <w:rPr>
          <w:rFonts w:asciiTheme="majorHAnsi" w:hAnsiTheme="majorHAnsi" w:cstheme="majorHAnsi"/>
          <w:b/>
          <w:sz w:val="24"/>
          <w:szCs w:val="24"/>
          <w:lang w:val="tr-TR"/>
        </w:rPr>
        <w:t>7</w:t>
      </w:r>
      <w:r w:rsidRPr="000040A5">
        <w:rPr>
          <w:rFonts w:asciiTheme="majorHAnsi" w:hAnsiTheme="majorHAnsi" w:cstheme="majorHAnsi"/>
          <w:b/>
          <w:sz w:val="24"/>
          <w:szCs w:val="24"/>
          <w:lang w:val="tr-TR"/>
        </w:rPr>
        <w:t>:</w:t>
      </w:r>
      <w:r>
        <w:rPr>
          <w:rFonts w:asciiTheme="majorHAnsi" w:hAnsiTheme="majorHAnsi" w:cstheme="majorHAnsi"/>
          <w:b/>
          <w:sz w:val="24"/>
          <w:szCs w:val="24"/>
          <w:lang w:val="tr-TR"/>
        </w:rPr>
        <w:t xml:space="preserve"> </w:t>
      </w:r>
      <w:r>
        <w:rPr>
          <w:rFonts w:asciiTheme="majorHAnsi" w:hAnsiTheme="majorHAnsi" w:cstheme="majorHAnsi"/>
          <w:sz w:val="24"/>
          <w:szCs w:val="24"/>
          <w:lang w:val="tr-TR"/>
        </w:rPr>
        <w:t xml:space="preserve">Graduation </w:t>
      </w:r>
      <w:r>
        <w:rPr>
          <w:rFonts w:asciiTheme="majorHAnsi" w:hAnsiTheme="majorHAnsi" w:cstheme="majorHAnsi"/>
          <w:sz w:val="24"/>
          <w:szCs w:val="24"/>
          <w:lang w:val="tr-TR"/>
        </w:rPr>
        <w:t>Thesis</w:t>
      </w:r>
      <w:r>
        <w:rPr>
          <w:rFonts w:asciiTheme="majorHAnsi" w:hAnsiTheme="majorHAnsi" w:cstheme="majorHAnsi"/>
          <w:sz w:val="24"/>
          <w:szCs w:val="24"/>
          <w:lang w:val="tr-TR"/>
        </w:rPr>
        <w:t xml:space="preserve"> Assesment Form</w:t>
      </w:r>
    </w:p>
    <w:p w14:paraId="439A7C2F" w14:textId="77777777" w:rsidR="000F319F" w:rsidRDefault="000F319F">
      <w:pPr>
        <w:jc w:val="both"/>
        <w:rPr>
          <w:rFonts w:asciiTheme="majorHAnsi" w:hAnsiTheme="majorHAnsi" w:cstheme="majorHAnsi"/>
          <w:sz w:val="24"/>
          <w:szCs w:val="24"/>
          <w:lang w:val="tr-TR"/>
        </w:rPr>
      </w:pPr>
    </w:p>
    <w:sectPr w:rsidR="000F319F" w:rsidSect="001C59D7">
      <w:footerReference w:type="default" r:id="rId9"/>
      <w:pgSz w:w="11900" w:h="16840" w:code="9"/>
      <w:pgMar w:top="1412" w:right="560" w:bottom="1138" w:left="113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FC7C1" w14:textId="77777777" w:rsidR="007809EB" w:rsidRDefault="007809EB" w:rsidP="00434C68">
      <w:pPr>
        <w:spacing w:after="0" w:line="240" w:lineRule="auto"/>
      </w:pPr>
      <w:r>
        <w:separator/>
      </w:r>
    </w:p>
  </w:endnote>
  <w:endnote w:type="continuationSeparator" w:id="0">
    <w:p w14:paraId="67847292" w14:textId="77777777" w:rsidR="007809EB" w:rsidRDefault="007809EB" w:rsidP="0043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Mincho">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10231"/>
      <w:docPartObj>
        <w:docPartGallery w:val="Page Numbers (Bottom of Page)"/>
        <w:docPartUnique/>
      </w:docPartObj>
    </w:sdtPr>
    <w:sdtEndPr>
      <w:rPr>
        <w:rFonts w:asciiTheme="majorHAnsi" w:hAnsiTheme="majorHAnsi" w:cstheme="majorHAnsi"/>
      </w:rPr>
    </w:sdtEndPr>
    <w:sdtContent>
      <w:p w14:paraId="4E2BC4D1" w14:textId="736C8219" w:rsidR="00F93040" w:rsidRPr="00036C96" w:rsidRDefault="00F93040">
        <w:pPr>
          <w:pStyle w:val="Altbilgi"/>
          <w:jc w:val="center"/>
          <w:rPr>
            <w:rFonts w:asciiTheme="majorHAnsi" w:hAnsiTheme="majorHAnsi" w:cstheme="majorHAnsi"/>
          </w:rPr>
        </w:pPr>
        <w:r w:rsidRPr="00036C96">
          <w:rPr>
            <w:rFonts w:asciiTheme="majorHAnsi" w:hAnsiTheme="majorHAnsi" w:cstheme="majorHAnsi"/>
          </w:rPr>
          <w:fldChar w:fldCharType="begin"/>
        </w:r>
        <w:r w:rsidRPr="00036C96">
          <w:rPr>
            <w:rFonts w:asciiTheme="majorHAnsi" w:hAnsiTheme="majorHAnsi" w:cstheme="majorHAnsi"/>
          </w:rPr>
          <w:instrText>PAGE   \* MERGEFORMAT</w:instrText>
        </w:r>
        <w:r w:rsidRPr="00036C96">
          <w:rPr>
            <w:rFonts w:asciiTheme="majorHAnsi" w:hAnsiTheme="majorHAnsi" w:cstheme="majorHAnsi"/>
          </w:rPr>
          <w:fldChar w:fldCharType="separate"/>
        </w:r>
        <w:r w:rsidR="00376CD6" w:rsidRPr="00376CD6">
          <w:rPr>
            <w:rFonts w:asciiTheme="majorHAnsi" w:hAnsiTheme="majorHAnsi" w:cstheme="majorHAnsi"/>
            <w:lang w:val="tr-TR"/>
          </w:rPr>
          <w:t>1</w:t>
        </w:r>
        <w:r w:rsidRPr="00036C96">
          <w:rPr>
            <w:rFonts w:asciiTheme="majorHAnsi" w:hAnsiTheme="majorHAnsi" w:cstheme="majorHAnsi"/>
          </w:rPr>
          <w:fldChar w:fldCharType="end"/>
        </w:r>
      </w:p>
    </w:sdtContent>
  </w:sdt>
  <w:p w14:paraId="1BDB06B5" w14:textId="77777777" w:rsidR="00F93040" w:rsidRDefault="00F930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64933" w14:textId="77777777" w:rsidR="007809EB" w:rsidRDefault="007809EB" w:rsidP="00434C68">
      <w:pPr>
        <w:spacing w:after="0" w:line="240" w:lineRule="auto"/>
      </w:pPr>
      <w:r>
        <w:separator/>
      </w:r>
    </w:p>
  </w:footnote>
  <w:footnote w:type="continuationSeparator" w:id="0">
    <w:p w14:paraId="233FCC03" w14:textId="77777777" w:rsidR="007809EB" w:rsidRDefault="007809EB" w:rsidP="00434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377"/>
    <w:multiLevelType w:val="hybridMultilevel"/>
    <w:tmpl w:val="7A88587E"/>
    <w:lvl w:ilvl="0" w:tplc="51BE48A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1C3603"/>
    <w:multiLevelType w:val="hybridMultilevel"/>
    <w:tmpl w:val="3878A8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721C61"/>
    <w:multiLevelType w:val="hybridMultilevel"/>
    <w:tmpl w:val="B3040F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F220D10"/>
    <w:multiLevelType w:val="hybridMultilevel"/>
    <w:tmpl w:val="56AEA248"/>
    <w:lvl w:ilvl="0" w:tplc="1E8C6C1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1E"/>
    <w:rsid w:val="00000077"/>
    <w:rsid w:val="000040A5"/>
    <w:rsid w:val="0001445B"/>
    <w:rsid w:val="00030CE0"/>
    <w:rsid w:val="00032ECA"/>
    <w:rsid w:val="00036C96"/>
    <w:rsid w:val="00051E55"/>
    <w:rsid w:val="000555A0"/>
    <w:rsid w:val="000608AA"/>
    <w:rsid w:val="00065AD1"/>
    <w:rsid w:val="000F319F"/>
    <w:rsid w:val="000F4B10"/>
    <w:rsid w:val="001008D5"/>
    <w:rsid w:val="0013171E"/>
    <w:rsid w:val="0017099D"/>
    <w:rsid w:val="001B3014"/>
    <w:rsid w:val="001C5483"/>
    <w:rsid w:val="001C59D7"/>
    <w:rsid w:val="001D53D7"/>
    <w:rsid w:val="0020503F"/>
    <w:rsid w:val="00231AB4"/>
    <w:rsid w:val="00274F20"/>
    <w:rsid w:val="0029425A"/>
    <w:rsid w:val="002C65DB"/>
    <w:rsid w:val="002D65D3"/>
    <w:rsid w:val="002E4FFF"/>
    <w:rsid w:val="002F078D"/>
    <w:rsid w:val="002F358A"/>
    <w:rsid w:val="003129F9"/>
    <w:rsid w:val="00324D4A"/>
    <w:rsid w:val="003279FF"/>
    <w:rsid w:val="00376CD6"/>
    <w:rsid w:val="0038453D"/>
    <w:rsid w:val="003C0BB9"/>
    <w:rsid w:val="003C38E3"/>
    <w:rsid w:val="003D63FE"/>
    <w:rsid w:val="003E19E6"/>
    <w:rsid w:val="003F438B"/>
    <w:rsid w:val="004052AA"/>
    <w:rsid w:val="00415203"/>
    <w:rsid w:val="00433EF4"/>
    <w:rsid w:val="00434C68"/>
    <w:rsid w:val="00445CFD"/>
    <w:rsid w:val="004B2CB5"/>
    <w:rsid w:val="004B4DC1"/>
    <w:rsid w:val="004C2FA3"/>
    <w:rsid w:val="004C67AB"/>
    <w:rsid w:val="004F6E67"/>
    <w:rsid w:val="00507459"/>
    <w:rsid w:val="00515319"/>
    <w:rsid w:val="00522B14"/>
    <w:rsid w:val="005243E3"/>
    <w:rsid w:val="00533179"/>
    <w:rsid w:val="0056605B"/>
    <w:rsid w:val="0059043C"/>
    <w:rsid w:val="005938B6"/>
    <w:rsid w:val="005A0103"/>
    <w:rsid w:val="005A1020"/>
    <w:rsid w:val="005B27A7"/>
    <w:rsid w:val="005E32F7"/>
    <w:rsid w:val="005E4A11"/>
    <w:rsid w:val="005F14AF"/>
    <w:rsid w:val="005F5340"/>
    <w:rsid w:val="006044AC"/>
    <w:rsid w:val="00667AF0"/>
    <w:rsid w:val="006A41D5"/>
    <w:rsid w:val="006F06D9"/>
    <w:rsid w:val="00713657"/>
    <w:rsid w:val="007136DA"/>
    <w:rsid w:val="007214CA"/>
    <w:rsid w:val="0072650D"/>
    <w:rsid w:val="007407AD"/>
    <w:rsid w:val="00751345"/>
    <w:rsid w:val="00754312"/>
    <w:rsid w:val="00756969"/>
    <w:rsid w:val="00756E94"/>
    <w:rsid w:val="007809EB"/>
    <w:rsid w:val="007826DA"/>
    <w:rsid w:val="007E1D74"/>
    <w:rsid w:val="00800394"/>
    <w:rsid w:val="00812916"/>
    <w:rsid w:val="008634CA"/>
    <w:rsid w:val="0088611E"/>
    <w:rsid w:val="00886BF6"/>
    <w:rsid w:val="008D17EA"/>
    <w:rsid w:val="008F1676"/>
    <w:rsid w:val="00902121"/>
    <w:rsid w:val="009360C3"/>
    <w:rsid w:val="009659CF"/>
    <w:rsid w:val="009D41F1"/>
    <w:rsid w:val="009E4127"/>
    <w:rsid w:val="009F438B"/>
    <w:rsid w:val="00A1536F"/>
    <w:rsid w:val="00A3289A"/>
    <w:rsid w:val="00A36ADC"/>
    <w:rsid w:val="00A37777"/>
    <w:rsid w:val="00A65B7F"/>
    <w:rsid w:val="00A91D96"/>
    <w:rsid w:val="00AA01EE"/>
    <w:rsid w:val="00AB1240"/>
    <w:rsid w:val="00AE106B"/>
    <w:rsid w:val="00AE4D49"/>
    <w:rsid w:val="00B336AF"/>
    <w:rsid w:val="00B400D5"/>
    <w:rsid w:val="00B50463"/>
    <w:rsid w:val="00B8045D"/>
    <w:rsid w:val="00B820F2"/>
    <w:rsid w:val="00BB3279"/>
    <w:rsid w:val="00BF7D0C"/>
    <w:rsid w:val="00C00E7C"/>
    <w:rsid w:val="00C03865"/>
    <w:rsid w:val="00C10279"/>
    <w:rsid w:val="00C2191D"/>
    <w:rsid w:val="00C31277"/>
    <w:rsid w:val="00C355E9"/>
    <w:rsid w:val="00C53167"/>
    <w:rsid w:val="00C60683"/>
    <w:rsid w:val="00CC15B0"/>
    <w:rsid w:val="00CC4838"/>
    <w:rsid w:val="00D23E6F"/>
    <w:rsid w:val="00D25231"/>
    <w:rsid w:val="00D25B85"/>
    <w:rsid w:val="00D345FF"/>
    <w:rsid w:val="00D51A85"/>
    <w:rsid w:val="00D678B6"/>
    <w:rsid w:val="00D7241A"/>
    <w:rsid w:val="00D975CC"/>
    <w:rsid w:val="00DB4AB2"/>
    <w:rsid w:val="00DC052B"/>
    <w:rsid w:val="00E657EC"/>
    <w:rsid w:val="00E70421"/>
    <w:rsid w:val="00EA1619"/>
    <w:rsid w:val="00EA65EA"/>
    <w:rsid w:val="00EB0C58"/>
    <w:rsid w:val="00EE209B"/>
    <w:rsid w:val="00F03A74"/>
    <w:rsid w:val="00F10C6A"/>
    <w:rsid w:val="00F417A1"/>
    <w:rsid w:val="00F422BF"/>
    <w:rsid w:val="00F53C36"/>
    <w:rsid w:val="00F55B07"/>
    <w:rsid w:val="00F85868"/>
    <w:rsid w:val="00F93040"/>
    <w:rsid w:val="00F94D1D"/>
    <w:rsid w:val="00FC0463"/>
    <w:rsid w:val="00FC185F"/>
    <w:rsid w:val="00FD6D42"/>
    <w:rsid w:val="00FF327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6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F3274"/>
    <w:rPr>
      <w:sz w:val="16"/>
      <w:szCs w:val="16"/>
    </w:rPr>
  </w:style>
  <w:style w:type="paragraph" w:styleId="AklamaMetni">
    <w:name w:val="annotation text"/>
    <w:basedOn w:val="Normal"/>
    <w:link w:val="AklamaMetniChar"/>
    <w:uiPriority w:val="99"/>
    <w:semiHidden/>
    <w:unhideWhenUsed/>
    <w:rsid w:val="00FF32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3274"/>
    <w:rPr>
      <w:noProof/>
      <w:sz w:val="20"/>
      <w:szCs w:val="20"/>
      <w:lang w:val="en-US"/>
    </w:rPr>
  </w:style>
  <w:style w:type="paragraph" w:styleId="AklamaKonusu">
    <w:name w:val="annotation subject"/>
    <w:basedOn w:val="AklamaMetni"/>
    <w:next w:val="AklamaMetni"/>
    <w:link w:val="AklamaKonusuChar"/>
    <w:uiPriority w:val="99"/>
    <w:semiHidden/>
    <w:unhideWhenUsed/>
    <w:rsid w:val="00FF3274"/>
    <w:rPr>
      <w:b/>
      <w:bCs/>
    </w:rPr>
  </w:style>
  <w:style w:type="character" w:customStyle="1" w:styleId="AklamaKonusuChar">
    <w:name w:val="Açıklama Konusu Char"/>
    <w:basedOn w:val="AklamaMetniChar"/>
    <w:link w:val="AklamaKonusu"/>
    <w:uiPriority w:val="99"/>
    <w:semiHidden/>
    <w:rsid w:val="00FF3274"/>
    <w:rPr>
      <w:b/>
      <w:bCs/>
      <w:noProof/>
      <w:sz w:val="20"/>
      <w:szCs w:val="20"/>
      <w:lang w:val="en-US"/>
    </w:rPr>
  </w:style>
  <w:style w:type="paragraph" w:styleId="BalonMetni">
    <w:name w:val="Balloon Text"/>
    <w:basedOn w:val="Normal"/>
    <w:link w:val="BalonMetniChar"/>
    <w:uiPriority w:val="99"/>
    <w:semiHidden/>
    <w:unhideWhenUsed/>
    <w:rsid w:val="00FF32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3274"/>
    <w:rPr>
      <w:rFonts w:ascii="Segoe UI" w:hAnsi="Segoe UI" w:cs="Segoe UI"/>
      <w:noProof/>
      <w:sz w:val="18"/>
      <w:szCs w:val="18"/>
      <w:lang w:val="en-US"/>
    </w:rPr>
  </w:style>
  <w:style w:type="paragraph" w:styleId="Dzeltme">
    <w:name w:val="Revision"/>
    <w:hidden/>
    <w:uiPriority w:val="99"/>
    <w:semiHidden/>
    <w:rsid w:val="00FF3274"/>
    <w:pPr>
      <w:spacing w:after="0" w:line="240" w:lineRule="auto"/>
    </w:pPr>
    <w:rPr>
      <w:noProof/>
      <w:lang w:val="en-US"/>
    </w:rPr>
  </w:style>
  <w:style w:type="paragraph" w:styleId="ListeParagraf">
    <w:name w:val="List Paragraph"/>
    <w:basedOn w:val="Normal"/>
    <w:uiPriority w:val="34"/>
    <w:qFormat/>
    <w:rsid w:val="00FF3274"/>
    <w:pPr>
      <w:ind w:left="720"/>
      <w:contextualSpacing/>
    </w:pPr>
  </w:style>
  <w:style w:type="paragraph" w:styleId="NormalWeb">
    <w:name w:val="Normal (Web)"/>
    <w:basedOn w:val="Normal"/>
    <w:uiPriority w:val="99"/>
    <w:unhideWhenUsed/>
    <w:rsid w:val="005E32F7"/>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styleId="Gl">
    <w:name w:val="Strong"/>
    <w:basedOn w:val="VarsaylanParagrafYazTipi"/>
    <w:uiPriority w:val="22"/>
    <w:qFormat/>
    <w:rsid w:val="005E32F7"/>
    <w:rPr>
      <w:b/>
      <w:bCs/>
    </w:rPr>
  </w:style>
  <w:style w:type="paragraph" w:styleId="stbilgi">
    <w:name w:val="header"/>
    <w:basedOn w:val="Normal"/>
    <w:link w:val="stbilgiChar"/>
    <w:uiPriority w:val="99"/>
    <w:unhideWhenUsed/>
    <w:rsid w:val="00434C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C68"/>
    <w:rPr>
      <w:noProof/>
      <w:lang w:val="en-US"/>
    </w:rPr>
  </w:style>
  <w:style w:type="paragraph" w:styleId="Altbilgi">
    <w:name w:val="footer"/>
    <w:basedOn w:val="Normal"/>
    <w:link w:val="AltbilgiChar"/>
    <w:uiPriority w:val="99"/>
    <w:unhideWhenUsed/>
    <w:rsid w:val="00434C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4C68"/>
    <w:rPr>
      <w:noProof/>
      <w:lang w:val="en-US"/>
    </w:rPr>
  </w:style>
  <w:style w:type="character" w:styleId="Kpr">
    <w:name w:val="Hyperlink"/>
    <w:basedOn w:val="VarsaylanParagrafYazTipi"/>
    <w:uiPriority w:val="99"/>
    <w:semiHidden/>
    <w:unhideWhenUsed/>
    <w:rsid w:val="00FC185F"/>
    <w:rPr>
      <w:color w:val="0000FF"/>
      <w:u w:val="single"/>
    </w:rPr>
  </w:style>
  <w:style w:type="character" w:styleId="zlenenKpr">
    <w:name w:val="FollowedHyperlink"/>
    <w:basedOn w:val="VarsaylanParagrafYazTipi"/>
    <w:uiPriority w:val="99"/>
    <w:semiHidden/>
    <w:unhideWhenUsed/>
    <w:rsid w:val="005F14AF"/>
    <w:rPr>
      <w:color w:val="954F72" w:themeColor="followedHyperlink"/>
      <w:u w:val="single"/>
    </w:rPr>
  </w:style>
  <w:style w:type="table" w:styleId="TabloKlavuzu">
    <w:name w:val="Table Grid"/>
    <w:basedOn w:val="NormalTablo"/>
    <w:uiPriority w:val="39"/>
    <w:rsid w:val="00014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44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F3274"/>
    <w:rPr>
      <w:sz w:val="16"/>
      <w:szCs w:val="16"/>
    </w:rPr>
  </w:style>
  <w:style w:type="paragraph" w:styleId="AklamaMetni">
    <w:name w:val="annotation text"/>
    <w:basedOn w:val="Normal"/>
    <w:link w:val="AklamaMetniChar"/>
    <w:uiPriority w:val="99"/>
    <w:semiHidden/>
    <w:unhideWhenUsed/>
    <w:rsid w:val="00FF32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3274"/>
    <w:rPr>
      <w:noProof/>
      <w:sz w:val="20"/>
      <w:szCs w:val="20"/>
      <w:lang w:val="en-US"/>
    </w:rPr>
  </w:style>
  <w:style w:type="paragraph" w:styleId="AklamaKonusu">
    <w:name w:val="annotation subject"/>
    <w:basedOn w:val="AklamaMetni"/>
    <w:next w:val="AklamaMetni"/>
    <w:link w:val="AklamaKonusuChar"/>
    <w:uiPriority w:val="99"/>
    <w:semiHidden/>
    <w:unhideWhenUsed/>
    <w:rsid w:val="00FF3274"/>
    <w:rPr>
      <w:b/>
      <w:bCs/>
    </w:rPr>
  </w:style>
  <w:style w:type="character" w:customStyle="1" w:styleId="AklamaKonusuChar">
    <w:name w:val="Açıklama Konusu Char"/>
    <w:basedOn w:val="AklamaMetniChar"/>
    <w:link w:val="AklamaKonusu"/>
    <w:uiPriority w:val="99"/>
    <w:semiHidden/>
    <w:rsid w:val="00FF3274"/>
    <w:rPr>
      <w:b/>
      <w:bCs/>
      <w:noProof/>
      <w:sz w:val="20"/>
      <w:szCs w:val="20"/>
      <w:lang w:val="en-US"/>
    </w:rPr>
  </w:style>
  <w:style w:type="paragraph" w:styleId="BalonMetni">
    <w:name w:val="Balloon Text"/>
    <w:basedOn w:val="Normal"/>
    <w:link w:val="BalonMetniChar"/>
    <w:uiPriority w:val="99"/>
    <w:semiHidden/>
    <w:unhideWhenUsed/>
    <w:rsid w:val="00FF32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3274"/>
    <w:rPr>
      <w:rFonts w:ascii="Segoe UI" w:hAnsi="Segoe UI" w:cs="Segoe UI"/>
      <w:noProof/>
      <w:sz w:val="18"/>
      <w:szCs w:val="18"/>
      <w:lang w:val="en-US"/>
    </w:rPr>
  </w:style>
  <w:style w:type="paragraph" w:styleId="Dzeltme">
    <w:name w:val="Revision"/>
    <w:hidden/>
    <w:uiPriority w:val="99"/>
    <w:semiHidden/>
    <w:rsid w:val="00FF3274"/>
    <w:pPr>
      <w:spacing w:after="0" w:line="240" w:lineRule="auto"/>
    </w:pPr>
    <w:rPr>
      <w:noProof/>
      <w:lang w:val="en-US"/>
    </w:rPr>
  </w:style>
  <w:style w:type="paragraph" w:styleId="ListeParagraf">
    <w:name w:val="List Paragraph"/>
    <w:basedOn w:val="Normal"/>
    <w:uiPriority w:val="34"/>
    <w:qFormat/>
    <w:rsid w:val="00FF3274"/>
    <w:pPr>
      <w:ind w:left="720"/>
      <w:contextualSpacing/>
    </w:pPr>
  </w:style>
  <w:style w:type="paragraph" w:styleId="NormalWeb">
    <w:name w:val="Normal (Web)"/>
    <w:basedOn w:val="Normal"/>
    <w:uiPriority w:val="99"/>
    <w:unhideWhenUsed/>
    <w:rsid w:val="005E32F7"/>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styleId="Gl">
    <w:name w:val="Strong"/>
    <w:basedOn w:val="VarsaylanParagrafYazTipi"/>
    <w:uiPriority w:val="22"/>
    <w:qFormat/>
    <w:rsid w:val="005E32F7"/>
    <w:rPr>
      <w:b/>
      <w:bCs/>
    </w:rPr>
  </w:style>
  <w:style w:type="paragraph" w:styleId="stbilgi">
    <w:name w:val="header"/>
    <w:basedOn w:val="Normal"/>
    <w:link w:val="stbilgiChar"/>
    <w:uiPriority w:val="99"/>
    <w:unhideWhenUsed/>
    <w:rsid w:val="00434C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C68"/>
    <w:rPr>
      <w:noProof/>
      <w:lang w:val="en-US"/>
    </w:rPr>
  </w:style>
  <w:style w:type="paragraph" w:styleId="Altbilgi">
    <w:name w:val="footer"/>
    <w:basedOn w:val="Normal"/>
    <w:link w:val="AltbilgiChar"/>
    <w:uiPriority w:val="99"/>
    <w:unhideWhenUsed/>
    <w:rsid w:val="00434C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4C68"/>
    <w:rPr>
      <w:noProof/>
      <w:lang w:val="en-US"/>
    </w:rPr>
  </w:style>
  <w:style w:type="character" w:styleId="Kpr">
    <w:name w:val="Hyperlink"/>
    <w:basedOn w:val="VarsaylanParagrafYazTipi"/>
    <w:uiPriority w:val="99"/>
    <w:semiHidden/>
    <w:unhideWhenUsed/>
    <w:rsid w:val="00FC185F"/>
    <w:rPr>
      <w:color w:val="0000FF"/>
      <w:u w:val="single"/>
    </w:rPr>
  </w:style>
  <w:style w:type="character" w:styleId="zlenenKpr">
    <w:name w:val="FollowedHyperlink"/>
    <w:basedOn w:val="VarsaylanParagrafYazTipi"/>
    <w:uiPriority w:val="99"/>
    <w:semiHidden/>
    <w:unhideWhenUsed/>
    <w:rsid w:val="005F14AF"/>
    <w:rPr>
      <w:color w:val="954F72" w:themeColor="followedHyperlink"/>
      <w:u w:val="single"/>
    </w:rPr>
  </w:style>
  <w:style w:type="table" w:styleId="TabloKlavuzu">
    <w:name w:val="Table Grid"/>
    <w:basedOn w:val="NormalTablo"/>
    <w:uiPriority w:val="39"/>
    <w:rsid w:val="00014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44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D7DC-438F-42A9-A620-702BF93E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1359</Words>
  <Characters>7747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TKA</cp:lastModifiedBy>
  <cp:revision>3</cp:revision>
  <dcterms:created xsi:type="dcterms:W3CDTF">2020-04-03T23:28:00Z</dcterms:created>
  <dcterms:modified xsi:type="dcterms:W3CDTF">2020-04-04T01:13:00Z</dcterms:modified>
</cp:coreProperties>
</file>